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DC" w:rsidRPr="00953FEB" w:rsidRDefault="00895B2C" w:rsidP="00CB53F1">
      <w:pPr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5.05pt;margin-top:.2pt;width:33.3pt;height:40.3pt;z-index:251659264" o:allowincell="f">
            <v:imagedata r:id="rId7" o:title=""/>
            <w10:wrap type="topAndBottom"/>
          </v:shape>
          <o:OLEObject Type="Embed" ProgID="MS_ClipArt_Gallery" ShapeID="_x0000_s1027" DrawAspect="Content" ObjectID="_1805785382" r:id="rId8"/>
        </w:object>
      </w:r>
      <w:r w:rsidR="001B45DC" w:rsidRPr="00953FEB">
        <w:t>REPUBLIKA HRVATSKA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FEB">
        <w:t>MEĐIMURSKA ŽUPANIJA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t>OPĆINA VRATIŠINEC</w:t>
      </w:r>
    </w:p>
    <w:p w:rsidR="001B45DC" w:rsidRPr="00953FEB" w:rsidRDefault="008E128D">
      <w:r w:rsidRPr="00953FEB">
        <w:t>Jedinstveni upravni odjel</w:t>
      </w:r>
    </w:p>
    <w:p w:rsidR="001B45DC" w:rsidRPr="00953FEB" w:rsidRDefault="001B45DC" w:rsidP="002D08F7"/>
    <w:p w:rsidR="00F848D7" w:rsidRPr="00953FEB" w:rsidRDefault="00F848D7" w:rsidP="002D08F7">
      <w:r w:rsidRPr="00953FEB">
        <w:t xml:space="preserve">                                                                                          </w:t>
      </w:r>
      <w:r w:rsidR="00AE5753" w:rsidRPr="00953FEB">
        <w:t xml:space="preserve"> OBVEZNIK: Općina Vratišinec</w:t>
      </w:r>
    </w:p>
    <w:p w:rsidR="00F848D7" w:rsidRPr="00953FEB" w:rsidRDefault="00F848D7" w:rsidP="002D08F7">
      <w:r w:rsidRPr="00953FEB">
        <w:t xml:space="preserve">                                                                         </w:t>
      </w:r>
      <w:r w:rsidR="00AE5753" w:rsidRPr="00953FEB">
        <w:t xml:space="preserve">                  </w:t>
      </w:r>
      <w:r w:rsidR="00F20494" w:rsidRPr="00953FEB">
        <w:t>Razina: 22</w:t>
      </w:r>
    </w:p>
    <w:p w:rsidR="00F848D7" w:rsidRPr="00953FEB" w:rsidRDefault="00F848D7" w:rsidP="002D08F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7F1E14" w:rsidRPr="00953FEB">
        <w:t>Matični broj:</w:t>
      </w:r>
      <w:r w:rsidR="0030293E" w:rsidRPr="00953FEB">
        <w:t xml:space="preserve"> 02637782</w:t>
      </w:r>
    </w:p>
    <w:p w:rsidR="00AE5753" w:rsidRPr="00953FEB" w:rsidRDefault="00906CB0" w:rsidP="002D08F7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  <w:t xml:space="preserve"> </w:t>
      </w:r>
      <w:r w:rsidR="002D08F7">
        <w:t xml:space="preserve">        </w:t>
      </w:r>
      <w:r w:rsidR="00AE5753" w:rsidRPr="00953FEB">
        <w:t>RKP: 33618</w:t>
      </w:r>
    </w:p>
    <w:p w:rsidR="00F848D7" w:rsidRPr="00953FEB" w:rsidRDefault="00F848D7" w:rsidP="002D08F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2D08F7">
        <w:t>Oznaka razdoblja: 2025-03</w:t>
      </w:r>
    </w:p>
    <w:p w:rsidR="00F848D7" w:rsidRPr="00953FEB" w:rsidRDefault="00F848D7" w:rsidP="002D08F7">
      <w:r w:rsidRPr="00953FEB">
        <w:t xml:space="preserve">                                                                        </w:t>
      </w:r>
      <w:r w:rsidR="001F433F" w:rsidRPr="00953FEB">
        <w:t xml:space="preserve">                   IBAN: HR41 2340 0091 8504 00009</w:t>
      </w:r>
    </w:p>
    <w:p w:rsidR="00F848D7" w:rsidRPr="00953FEB" w:rsidRDefault="007F53C4" w:rsidP="002D08F7">
      <w:r w:rsidRPr="00953FEB">
        <w:t xml:space="preserve">                                                                           </w:t>
      </w:r>
      <w:r w:rsidR="001F433F" w:rsidRPr="00953FEB">
        <w:t xml:space="preserve">                </w:t>
      </w:r>
      <w:r w:rsidR="0030293E" w:rsidRPr="00953FEB">
        <w:t>OIB</w:t>
      </w:r>
      <w:r w:rsidR="001F433F" w:rsidRPr="00953FEB">
        <w:t>:</w:t>
      </w:r>
      <w:r w:rsidR="0030293E" w:rsidRPr="00953FEB">
        <w:t xml:space="preserve"> 01951413656</w:t>
      </w:r>
    </w:p>
    <w:p w:rsidR="00805B21" w:rsidRPr="00953FEB" w:rsidRDefault="00841FB4" w:rsidP="00CB53F1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="00AE5753" w:rsidRPr="00953FEB">
        <w:t xml:space="preserve"> </w:t>
      </w:r>
    </w:p>
    <w:p w:rsidR="00F848D7" w:rsidRPr="00953FEB" w:rsidRDefault="00AE5753" w:rsidP="006C7698">
      <w:pPr>
        <w:contextualSpacing/>
        <w:jc w:val="center"/>
        <w:outlineLvl w:val="0"/>
        <w:rPr>
          <w:b/>
        </w:rPr>
      </w:pPr>
      <w:r w:rsidRPr="00953FEB">
        <w:rPr>
          <w:b/>
        </w:rPr>
        <w:t>BILJEŠKE UZ FINANCIJSKE</w:t>
      </w:r>
      <w:r w:rsidR="00F848D7" w:rsidRPr="00953FEB">
        <w:rPr>
          <w:b/>
        </w:rPr>
        <w:t xml:space="preserve"> </w:t>
      </w:r>
      <w:r w:rsidRPr="00953FEB">
        <w:rPr>
          <w:b/>
        </w:rPr>
        <w:t>IZVJEŠTAJE ZA RAZDOBLJE</w:t>
      </w:r>
    </w:p>
    <w:p w:rsidR="00F848D7" w:rsidRPr="00953FEB" w:rsidRDefault="002D08F7" w:rsidP="001F433F">
      <w:pPr>
        <w:contextualSpacing/>
        <w:jc w:val="center"/>
        <w:rPr>
          <w:b/>
        </w:rPr>
      </w:pPr>
      <w:r>
        <w:rPr>
          <w:b/>
        </w:rPr>
        <w:t>01.01.2025. do 31.03.2025.</w:t>
      </w:r>
    </w:p>
    <w:p w:rsidR="00AE5753" w:rsidRPr="00953FEB" w:rsidRDefault="00AE5753" w:rsidP="001F433F">
      <w:pPr>
        <w:contextualSpacing/>
        <w:jc w:val="center"/>
        <w:rPr>
          <w:b/>
        </w:rPr>
      </w:pPr>
    </w:p>
    <w:p w:rsidR="00AE5753" w:rsidRPr="00953FEB" w:rsidRDefault="00AE5753" w:rsidP="002E7F01">
      <w:pPr>
        <w:contextualSpacing/>
        <w:jc w:val="both"/>
      </w:pPr>
      <w:r w:rsidRPr="00953FEB">
        <w:t>Na temelju podataka iz računovodstva sastavljeni su fina</w:t>
      </w:r>
      <w:r w:rsidR="001B45DC" w:rsidRPr="00953FEB">
        <w:t xml:space="preserve">ncijski izvještaji </w:t>
      </w:r>
      <w:r w:rsidR="002D08F7">
        <w:t>verzija 8.2.0</w:t>
      </w:r>
      <w:r w:rsidRPr="00953FEB">
        <w:t xml:space="preserve">. za </w:t>
      </w:r>
      <w:r w:rsidR="00CB53F1" w:rsidRPr="00953FEB">
        <w:t xml:space="preserve">razdoblje 01.01. do </w:t>
      </w:r>
      <w:r w:rsidR="00B143F1" w:rsidRPr="00953FEB">
        <w:t>31</w:t>
      </w:r>
      <w:r w:rsidR="008C33BB" w:rsidRPr="00953FEB">
        <w:t>.</w:t>
      </w:r>
      <w:r w:rsidR="002D08F7">
        <w:t>03</w:t>
      </w:r>
      <w:r w:rsidR="008C33BB" w:rsidRPr="00953FEB">
        <w:t>.</w:t>
      </w:r>
      <w:r w:rsidR="002D08F7">
        <w:t>2025</w:t>
      </w:r>
      <w:r w:rsidR="008C33BB" w:rsidRPr="00953FEB">
        <w:t>. godine (</w:t>
      </w:r>
      <w:r w:rsidR="00B143F1" w:rsidRPr="00953FEB">
        <w:t>Izvještaj o prihodima i r</w:t>
      </w:r>
      <w:r w:rsidR="002D08F7">
        <w:t xml:space="preserve">ashodima, primicima i izdacima i </w:t>
      </w:r>
      <w:r w:rsidR="00B143F1" w:rsidRPr="00953FEB">
        <w:t>Izvještaj o obvezama)</w:t>
      </w:r>
      <w:r w:rsidR="002D08F7">
        <w:t>.</w:t>
      </w:r>
    </w:p>
    <w:p w:rsidR="00C81E2F" w:rsidRPr="00953FEB" w:rsidRDefault="00AE5753" w:rsidP="002E7F01">
      <w:pPr>
        <w:pStyle w:val="Naslov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  <w:r w:rsidRPr="00953FEB">
        <w:rPr>
          <w:b w:val="0"/>
          <w:sz w:val="24"/>
          <w:szCs w:val="24"/>
        </w:rPr>
        <w:t xml:space="preserve">Obrasci su dostavljeni u propisanom roku, do </w:t>
      </w:r>
      <w:r w:rsidR="002D08F7">
        <w:rPr>
          <w:b w:val="0"/>
          <w:sz w:val="24"/>
          <w:szCs w:val="24"/>
        </w:rPr>
        <w:t>10</w:t>
      </w:r>
      <w:r w:rsidR="001B45DC" w:rsidRPr="00953FEB">
        <w:rPr>
          <w:b w:val="0"/>
          <w:sz w:val="24"/>
          <w:szCs w:val="24"/>
        </w:rPr>
        <w:t xml:space="preserve">. </w:t>
      </w:r>
      <w:r w:rsidR="002D08F7">
        <w:rPr>
          <w:b w:val="0"/>
          <w:sz w:val="24"/>
          <w:szCs w:val="24"/>
        </w:rPr>
        <w:t>travnja</w:t>
      </w:r>
      <w:r w:rsidR="001B45DC" w:rsidRPr="00953FEB">
        <w:rPr>
          <w:b w:val="0"/>
          <w:sz w:val="24"/>
          <w:szCs w:val="24"/>
        </w:rPr>
        <w:t xml:space="preserve"> </w:t>
      </w:r>
      <w:r w:rsidR="00FD405E" w:rsidRPr="00953FEB">
        <w:rPr>
          <w:b w:val="0"/>
          <w:sz w:val="24"/>
          <w:szCs w:val="24"/>
        </w:rPr>
        <w:t>2025</w:t>
      </w:r>
      <w:r w:rsidR="001B45DC" w:rsidRPr="00953FEB">
        <w:rPr>
          <w:b w:val="0"/>
          <w:sz w:val="24"/>
          <w:szCs w:val="24"/>
        </w:rPr>
        <w:t>. godine putem sustava RKPF</w:t>
      </w:r>
      <w:r w:rsidR="00EB618C" w:rsidRPr="00953FEB">
        <w:rPr>
          <w:b w:val="0"/>
          <w:sz w:val="24"/>
          <w:szCs w:val="24"/>
        </w:rPr>
        <w:t>I</w:t>
      </w:r>
      <w:r w:rsidR="00B8413D" w:rsidRPr="00953FEB">
        <w:rPr>
          <w:b w:val="0"/>
          <w:sz w:val="24"/>
          <w:szCs w:val="24"/>
        </w:rPr>
        <w:t>, a sve u skladu s Okružnicom Ministar</w:t>
      </w:r>
      <w:r w:rsidR="00EB618C" w:rsidRPr="00953FEB">
        <w:rPr>
          <w:b w:val="0"/>
          <w:sz w:val="24"/>
          <w:szCs w:val="24"/>
        </w:rPr>
        <w:t>stva financija (KLASA: 400-02/</w:t>
      </w:r>
      <w:r w:rsidR="002D08F7">
        <w:rPr>
          <w:b w:val="0"/>
          <w:sz w:val="24"/>
          <w:szCs w:val="24"/>
        </w:rPr>
        <w:t>25</w:t>
      </w:r>
      <w:r w:rsidR="00EB618C" w:rsidRPr="00953FEB">
        <w:rPr>
          <w:b w:val="0"/>
          <w:sz w:val="24"/>
          <w:szCs w:val="24"/>
        </w:rPr>
        <w:t>-01/</w:t>
      </w:r>
      <w:r w:rsidR="002D08F7">
        <w:rPr>
          <w:b w:val="0"/>
          <w:sz w:val="24"/>
          <w:szCs w:val="24"/>
        </w:rPr>
        <w:t>14</w:t>
      </w:r>
      <w:r w:rsidR="00B8413D" w:rsidRPr="00953FEB">
        <w:rPr>
          <w:b w:val="0"/>
          <w:sz w:val="24"/>
          <w:szCs w:val="24"/>
        </w:rPr>
        <w:t>, URBROJ: 513-05-03-</w:t>
      </w:r>
      <w:r w:rsidR="006C2DC9" w:rsidRPr="00953FEB">
        <w:rPr>
          <w:b w:val="0"/>
          <w:sz w:val="24"/>
          <w:szCs w:val="24"/>
        </w:rPr>
        <w:t>25</w:t>
      </w:r>
      <w:r w:rsidR="002D08F7">
        <w:rPr>
          <w:b w:val="0"/>
          <w:sz w:val="24"/>
          <w:szCs w:val="24"/>
        </w:rPr>
        <w:t>-1</w:t>
      </w:r>
      <w:r w:rsidR="00B8413D" w:rsidRPr="00953FEB">
        <w:rPr>
          <w:b w:val="0"/>
          <w:sz w:val="24"/>
          <w:szCs w:val="24"/>
        </w:rPr>
        <w:t xml:space="preserve">) od </w:t>
      </w:r>
      <w:r w:rsidR="002D08F7">
        <w:rPr>
          <w:b w:val="0"/>
          <w:sz w:val="24"/>
          <w:szCs w:val="24"/>
        </w:rPr>
        <w:t>03</w:t>
      </w:r>
      <w:r w:rsidR="006C2DC9" w:rsidRPr="00953FEB">
        <w:rPr>
          <w:b w:val="0"/>
          <w:sz w:val="24"/>
          <w:szCs w:val="24"/>
        </w:rPr>
        <w:t xml:space="preserve">. </w:t>
      </w:r>
      <w:r w:rsidR="002D08F7">
        <w:rPr>
          <w:b w:val="0"/>
          <w:sz w:val="24"/>
          <w:szCs w:val="24"/>
        </w:rPr>
        <w:t>travnja</w:t>
      </w:r>
      <w:r w:rsidR="006C2DC9" w:rsidRPr="00953FEB">
        <w:rPr>
          <w:b w:val="0"/>
          <w:sz w:val="24"/>
          <w:szCs w:val="24"/>
        </w:rPr>
        <w:t xml:space="preserve"> 2025.</w:t>
      </w:r>
    </w:p>
    <w:p w:rsidR="00282D00" w:rsidRPr="00953FEB" w:rsidRDefault="001B45DC" w:rsidP="007B50E9">
      <w:pPr>
        <w:contextualSpacing/>
        <w:jc w:val="both"/>
      </w:pPr>
      <w:r w:rsidRPr="00953FEB">
        <w:t xml:space="preserve">Općina Vratišinec </w:t>
      </w:r>
      <w:r w:rsidR="00FD405E" w:rsidRPr="00953FEB">
        <w:t>ima jednog proračunskog korisnika: DJEČJI VRTIĆ SRČEKO.</w:t>
      </w:r>
    </w:p>
    <w:p w:rsidR="001B45DC" w:rsidRPr="00953FEB" w:rsidRDefault="001B45DC" w:rsidP="00DE6BD7">
      <w:pPr>
        <w:jc w:val="both"/>
        <w:outlineLvl w:val="0"/>
      </w:pPr>
    </w:p>
    <w:p w:rsidR="00282D00" w:rsidRPr="00953FEB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953FEB">
        <w:rPr>
          <w:b/>
        </w:rPr>
        <w:t>Bilješke uz obrazac OBVEZE</w:t>
      </w:r>
    </w:p>
    <w:p w:rsidR="00EB618C" w:rsidRPr="00953FEB" w:rsidRDefault="00EB618C" w:rsidP="005912AD">
      <w:pPr>
        <w:jc w:val="both"/>
        <w:outlineLvl w:val="0"/>
      </w:pPr>
    </w:p>
    <w:p w:rsidR="00EB618C" w:rsidRPr="00953FEB" w:rsidRDefault="00302B89" w:rsidP="005912AD">
      <w:pPr>
        <w:jc w:val="both"/>
        <w:outlineLvl w:val="0"/>
      </w:pPr>
      <w:r>
        <w:t>Stanje obv</w:t>
      </w:r>
      <w:r w:rsidR="002D08F7">
        <w:t>eza 1.1.2025</w:t>
      </w:r>
      <w:r w:rsidR="00EB618C" w:rsidRPr="00953FEB">
        <w:t xml:space="preserve">. su </w:t>
      </w:r>
      <w:r w:rsidR="002D08F7">
        <w:rPr>
          <w:b/>
        </w:rPr>
        <w:t xml:space="preserve">66.546,17 EUR. </w:t>
      </w:r>
      <w:r w:rsidR="00EB618C" w:rsidRPr="00953FEB">
        <w:t>U razdoblju od 02.01.</w:t>
      </w:r>
      <w:r w:rsidR="002D08F7">
        <w:t>2025</w:t>
      </w:r>
      <w:r w:rsidR="00EB618C" w:rsidRPr="00953FEB">
        <w:t>. do 31.</w:t>
      </w:r>
      <w:r w:rsidR="002D08F7">
        <w:t>03</w:t>
      </w:r>
      <w:r w:rsidR="00EB618C" w:rsidRPr="00953FEB">
        <w:t>.</w:t>
      </w:r>
      <w:r w:rsidR="002D08F7">
        <w:t>2025</w:t>
      </w:r>
      <w:r w:rsidR="00EB618C" w:rsidRPr="00953FEB">
        <w:t xml:space="preserve">. godine povećanje obveza u iznosu od </w:t>
      </w:r>
      <w:r w:rsidR="002D08F7">
        <w:t>198.902,68</w:t>
      </w:r>
      <w:r w:rsidR="00EB618C" w:rsidRPr="00953FEB">
        <w:t xml:space="preserve"> EUR, a podmirenje obveza u istome periodu </w:t>
      </w:r>
      <w:r w:rsidR="002D08F7">
        <w:t>185.559,21</w:t>
      </w:r>
      <w:r w:rsidR="006C2DC9" w:rsidRPr="00953FEB">
        <w:t xml:space="preserve"> </w:t>
      </w:r>
      <w:r w:rsidR="00EB618C" w:rsidRPr="00953FEB">
        <w:t>EUR što na kraju izvještajnog razdoblja odnosno na dan 31.</w:t>
      </w:r>
      <w:r w:rsidR="002D08F7">
        <w:t>03</w:t>
      </w:r>
      <w:r w:rsidR="00EB618C" w:rsidRPr="00953FEB">
        <w:t>.</w:t>
      </w:r>
      <w:r w:rsidR="002D08F7">
        <w:t>2025</w:t>
      </w:r>
      <w:r w:rsidR="00EB618C" w:rsidRPr="00953FEB">
        <w:t xml:space="preserve">. godine iznosi </w:t>
      </w:r>
      <w:r w:rsidR="002D08F7">
        <w:rPr>
          <w:b/>
        </w:rPr>
        <w:t>79.889,64</w:t>
      </w:r>
      <w:r w:rsidR="00EB618C" w:rsidRPr="00953FEB">
        <w:rPr>
          <w:b/>
        </w:rPr>
        <w:t xml:space="preserve"> EUR</w:t>
      </w:r>
      <w:r w:rsidR="005B495F">
        <w:rPr>
          <w:b/>
        </w:rPr>
        <w:t xml:space="preserve"> (šifra V006)</w:t>
      </w:r>
      <w:r w:rsidR="00EB618C" w:rsidRPr="00953FEB">
        <w:t xml:space="preserve">. </w:t>
      </w:r>
    </w:p>
    <w:p w:rsidR="00EB618C" w:rsidRPr="00953FEB" w:rsidRDefault="00EB618C" w:rsidP="005912AD">
      <w:pPr>
        <w:jc w:val="both"/>
        <w:outlineLvl w:val="0"/>
      </w:pPr>
    </w:p>
    <w:p w:rsidR="00953FEB" w:rsidRPr="00953FEB" w:rsidRDefault="006C2DC9" w:rsidP="00C42E63">
      <w:pPr>
        <w:jc w:val="both"/>
        <w:outlineLvl w:val="0"/>
      </w:pPr>
      <w:r w:rsidRPr="00953FEB">
        <w:t xml:space="preserve">Stanje dospjelih obveza: </w:t>
      </w:r>
      <w:r w:rsidR="002D08F7">
        <w:rPr>
          <w:b/>
        </w:rPr>
        <w:t>50.803,83 EUR</w:t>
      </w:r>
    </w:p>
    <w:p w:rsidR="00953FEB" w:rsidRDefault="005B495F" w:rsidP="005B495F">
      <w:pPr>
        <w:pStyle w:val="Odlomakpopisa"/>
        <w:numPr>
          <w:ilvl w:val="0"/>
          <w:numId w:val="27"/>
        </w:numPr>
        <w:jc w:val="both"/>
        <w:outlineLvl w:val="0"/>
      </w:pPr>
      <w:r>
        <w:t xml:space="preserve">24 dobavljači – </w:t>
      </w:r>
      <w:r w:rsidR="002D08F7">
        <w:t>40.102,00</w:t>
      </w:r>
      <w:r>
        <w:t xml:space="preserve"> EUR</w:t>
      </w:r>
      <w:r w:rsidR="002D08F7">
        <w:t xml:space="preserve"> (Tegra d.o.o. – 3. privremena situacija)</w:t>
      </w:r>
    </w:p>
    <w:p w:rsidR="002D08F7" w:rsidRDefault="002D08F7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239 Hrvatske vode NUV – 9.161,92 EUR,</w:t>
      </w:r>
    </w:p>
    <w:p w:rsidR="002D08F7" w:rsidRDefault="002D08F7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272 jamčevni polozi</w:t>
      </w:r>
      <w:r w:rsidR="001866F6">
        <w:t xml:space="preserve"> (neutvrđeno) – 1.355,27 EUR</w:t>
      </w:r>
    </w:p>
    <w:p w:rsidR="001866F6" w:rsidRDefault="001866F6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273 dug županiji za legalizaciju (neutvrđeno) – 184,64 EUR</w:t>
      </w:r>
    </w:p>
    <w:p w:rsidR="005B495F" w:rsidRPr="00953FEB" w:rsidRDefault="005B495F" w:rsidP="00953FEB">
      <w:pPr>
        <w:pStyle w:val="Odlomakpopisa"/>
        <w:jc w:val="both"/>
        <w:outlineLvl w:val="0"/>
      </w:pPr>
    </w:p>
    <w:p w:rsidR="00953FEB" w:rsidRPr="00953FEB" w:rsidRDefault="00953FEB" w:rsidP="00953FEB">
      <w:pPr>
        <w:jc w:val="both"/>
        <w:outlineLvl w:val="0"/>
      </w:pPr>
      <w:r w:rsidRPr="00953FEB">
        <w:t xml:space="preserve">Stanje nedospjelih obveza: </w:t>
      </w:r>
      <w:r w:rsidRPr="005B495F">
        <w:rPr>
          <w:b/>
        </w:rPr>
        <w:t>21.246,06 EUR</w:t>
      </w:r>
    </w:p>
    <w:p w:rsidR="006C2DC9" w:rsidRDefault="001866F6" w:rsidP="001866F6">
      <w:pPr>
        <w:pStyle w:val="Odlomakpopisa"/>
        <w:numPr>
          <w:ilvl w:val="0"/>
          <w:numId w:val="30"/>
        </w:numPr>
        <w:outlineLvl w:val="0"/>
      </w:pPr>
      <w:r>
        <w:t>232 dobavljači – 4.357,07 EUR</w:t>
      </w:r>
    </w:p>
    <w:p w:rsidR="001866F6" w:rsidRDefault="001866F6" w:rsidP="001866F6">
      <w:pPr>
        <w:pStyle w:val="Odlomakpopisa"/>
        <w:numPr>
          <w:ilvl w:val="0"/>
          <w:numId w:val="30"/>
        </w:numPr>
        <w:outlineLvl w:val="0"/>
      </w:pPr>
      <w:r>
        <w:t>231 obveze za zaposlene 3/25 – 11.349,23 EUR</w:t>
      </w:r>
    </w:p>
    <w:p w:rsidR="001866F6" w:rsidRDefault="001866F6" w:rsidP="001866F6">
      <w:pPr>
        <w:pStyle w:val="Odlomakpopisa"/>
        <w:numPr>
          <w:ilvl w:val="0"/>
          <w:numId w:val="30"/>
        </w:numPr>
        <w:outlineLvl w:val="0"/>
      </w:pPr>
      <w:r>
        <w:t>232 putni trošak djelatnika i loko vožnja 3/25 – 726,17 EUR</w:t>
      </w:r>
    </w:p>
    <w:p w:rsidR="001866F6" w:rsidRDefault="001866F6" w:rsidP="001866F6">
      <w:pPr>
        <w:pStyle w:val="Odlomakpopisa"/>
        <w:numPr>
          <w:ilvl w:val="0"/>
          <w:numId w:val="30"/>
        </w:numPr>
        <w:outlineLvl w:val="0"/>
      </w:pPr>
      <w:r>
        <w:t>232 Naknada za predsjednicu vijeća za 3/25 – 148,62 EUR</w:t>
      </w:r>
    </w:p>
    <w:p w:rsidR="001866F6" w:rsidRDefault="001866F6" w:rsidP="001866F6">
      <w:pPr>
        <w:pStyle w:val="Odlomakpopisa"/>
        <w:numPr>
          <w:ilvl w:val="0"/>
          <w:numId w:val="30"/>
        </w:numPr>
        <w:outlineLvl w:val="0"/>
      </w:pPr>
      <w:r>
        <w:t>273 dobavljači – DV Srčeko – 12.504,72 EUR</w:t>
      </w:r>
    </w:p>
    <w:p w:rsidR="00C42E63" w:rsidRDefault="00C42E63" w:rsidP="005912AD">
      <w:pPr>
        <w:jc w:val="both"/>
        <w:outlineLvl w:val="0"/>
        <w:rPr>
          <w:sz w:val="22"/>
          <w:szCs w:val="22"/>
        </w:rPr>
      </w:pPr>
    </w:p>
    <w:p w:rsidR="00A84554" w:rsidRDefault="00281845" w:rsidP="00A84554">
      <w:pPr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746750" cy="2489200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54" w:rsidRPr="00A84554" w:rsidRDefault="00A46275" w:rsidP="00A84554">
      <w:pPr>
        <w:jc w:val="both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750560" cy="2106295"/>
            <wp:effectExtent l="0" t="0" r="254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275" w:rsidRPr="00A46275" w:rsidRDefault="00A46275" w:rsidP="00A46275">
      <w:pPr>
        <w:jc w:val="both"/>
        <w:outlineLvl w:val="0"/>
        <w:rPr>
          <w:b/>
          <w:sz w:val="22"/>
          <w:szCs w:val="22"/>
        </w:rPr>
      </w:pPr>
    </w:p>
    <w:p w:rsidR="00282D00" w:rsidRPr="00A46275" w:rsidRDefault="00282D00" w:rsidP="00A46275">
      <w:pPr>
        <w:pStyle w:val="Odlomakpopisa"/>
        <w:numPr>
          <w:ilvl w:val="0"/>
          <w:numId w:val="32"/>
        </w:numPr>
        <w:jc w:val="both"/>
        <w:outlineLvl w:val="0"/>
        <w:rPr>
          <w:b/>
          <w:sz w:val="22"/>
          <w:szCs w:val="22"/>
        </w:rPr>
      </w:pPr>
      <w:r w:rsidRPr="00A46275">
        <w:rPr>
          <w:b/>
          <w:sz w:val="22"/>
          <w:szCs w:val="22"/>
        </w:rPr>
        <w:t>Bilješke uz Izvještaj o prihodima i rashodima – obrazac PR-RAS</w:t>
      </w:r>
    </w:p>
    <w:p w:rsidR="00B04C99" w:rsidRDefault="00B04C99" w:rsidP="00B04C99">
      <w:pPr>
        <w:jc w:val="both"/>
        <w:outlineLvl w:val="0"/>
        <w:rPr>
          <w:b/>
          <w:sz w:val="22"/>
          <w:szCs w:val="22"/>
        </w:rPr>
      </w:pPr>
    </w:p>
    <w:p w:rsidR="00B04C99" w:rsidRDefault="00B04C99" w:rsidP="00B04C99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Analitički podaci:</w:t>
      </w:r>
    </w:p>
    <w:p w:rsidR="00B04C99" w:rsidRDefault="00B04C99" w:rsidP="00B04C99">
      <w:pPr>
        <w:jc w:val="both"/>
        <w:outlineLvl w:val="0"/>
        <w:rPr>
          <w:sz w:val="22"/>
          <w:szCs w:val="22"/>
          <w:u w:val="single"/>
        </w:rPr>
      </w:pPr>
    </w:p>
    <w:p w:rsidR="00B04C99" w:rsidRDefault="00B04C99" w:rsidP="00B04C99">
      <w:pPr>
        <w:jc w:val="both"/>
        <w:outlineLvl w:val="0"/>
        <w:rPr>
          <w:sz w:val="22"/>
          <w:szCs w:val="22"/>
        </w:rPr>
      </w:pPr>
      <w:r w:rsidRPr="00B04C99">
        <w:rPr>
          <w:sz w:val="22"/>
          <w:szCs w:val="22"/>
        </w:rPr>
        <w:t xml:space="preserve">Stanje </w:t>
      </w:r>
      <w:r>
        <w:rPr>
          <w:sz w:val="22"/>
          <w:szCs w:val="22"/>
        </w:rPr>
        <w:t xml:space="preserve">novčanih sredstava u banci i blagajni na početku izvještajnog razdoblja iznosi </w:t>
      </w:r>
      <w:r w:rsidR="00056297">
        <w:rPr>
          <w:sz w:val="22"/>
          <w:szCs w:val="22"/>
        </w:rPr>
        <w:t>69.178,65 EUR. U izvještajnom razdoblju ukupni priljevi na novčane račune i blagajne iznose 301.502,36 EUR, a ukupni odljevi 253.564,20 EUR. Na kraju izvještajnog razdoblja stanje novčanih sredstava iznosi: 117.116,81 EUR od čega na žiroračunu banke 117.096,97 EUR, a u blagajni 19,84 EUR.</w:t>
      </w:r>
    </w:p>
    <w:p w:rsidR="00056297" w:rsidRDefault="00056297" w:rsidP="00B04C9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 usporedbi s prošlom godinom, na dan 31.3. imamo 434.075,29 EUR manje, a razlog tome što je prošle godine u prvom kvartalu Općini Vratišinec isplaćen predujam u iznosu od 286.681,26 EUR (NPOO C3.1.R1.I1.01.0009 – izgradnja i opremanje matičnog vrtića). </w:t>
      </w:r>
    </w:p>
    <w:p w:rsidR="00056297" w:rsidRDefault="00056297" w:rsidP="00B04C99">
      <w:pPr>
        <w:jc w:val="both"/>
        <w:outlineLvl w:val="0"/>
        <w:rPr>
          <w:sz w:val="22"/>
          <w:szCs w:val="22"/>
        </w:rPr>
      </w:pPr>
    </w:p>
    <w:p w:rsidR="00056297" w:rsidRDefault="00056297" w:rsidP="00B04C9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Prosječan broj zaposlenih iznosi 4, a u 2024. je iznosio 3.</w:t>
      </w:r>
    </w:p>
    <w:p w:rsidR="00056297" w:rsidRDefault="00056297" w:rsidP="00B04C99">
      <w:pPr>
        <w:jc w:val="both"/>
        <w:outlineLvl w:val="0"/>
        <w:rPr>
          <w:sz w:val="22"/>
          <w:szCs w:val="22"/>
        </w:rPr>
      </w:pPr>
    </w:p>
    <w:p w:rsidR="00056297" w:rsidRDefault="00056297" w:rsidP="00B04C9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Općina Vratišinec nema kratkoročnih, a ni dugoročnih zaduženja. </w:t>
      </w:r>
    </w:p>
    <w:p w:rsidR="004F35BD" w:rsidRDefault="004F35BD" w:rsidP="00B04C99">
      <w:pPr>
        <w:jc w:val="both"/>
        <w:outlineLvl w:val="0"/>
        <w:rPr>
          <w:sz w:val="22"/>
          <w:szCs w:val="22"/>
        </w:rPr>
      </w:pPr>
    </w:p>
    <w:p w:rsidR="00E260EF" w:rsidRDefault="00A46275" w:rsidP="00B04C99">
      <w:pPr>
        <w:jc w:val="both"/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4238914" cy="206664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14" cy="206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4F35BD" w:rsidRDefault="004F35BD" w:rsidP="00B04C99">
      <w:pPr>
        <w:jc w:val="both"/>
        <w:outlineLvl w:val="0"/>
        <w:rPr>
          <w:b/>
          <w:sz w:val="22"/>
          <w:szCs w:val="22"/>
        </w:rPr>
      </w:pPr>
    </w:p>
    <w:p w:rsidR="00A46275" w:rsidRDefault="00A46275" w:rsidP="00B04C99">
      <w:pPr>
        <w:jc w:val="both"/>
        <w:outlineLvl w:val="0"/>
        <w:rPr>
          <w:b/>
          <w:sz w:val="22"/>
          <w:szCs w:val="22"/>
        </w:rPr>
      </w:pPr>
    </w:p>
    <w:p w:rsidR="00A46275" w:rsidRDefault="00A46275" w:rsidP="00A46275">
      <w:pPr>
        <w:jc w:val="both"/>
        <w:outlineLvl w:val="0"/>
        <w:rPr>
          <w:b/>
          <w:sz w:val="22"/>
          <w:szCs w:val="22"/>
        </w:rPr>
      </w:pPr>
    </w:p>
    <w:p w:rsidR="00E260EF" w:rsidRPr="00A46275" w:rsidRDefault="00E260EF" w:rsidP="00A46275">
      <w:pPr>
        <w:pStyle w:val="Odlomakpopisa"/>
        <w:numPr>
          <w:ilvl w:val="0"/>
          <w:numId w:val="33"/>
        </w:numPr>
        <w:jc w:val="both"/>
        <w:outlineLvl w:val="0"/>
        <w:rPr>
          <w:b/>
          <w:i/>
          <w:sz w:val="22"/>
          <w:szCs w:val="22"/>
        </w:rPr>
      </w:pPr>
      <w:r w:rsidRPr="00A46275">
        <w:rPr>
          <w:b/>
          <w:sz w:val="22"/>
          <w:szCs w:val="22"/>
        </w:rPr>
        <w:lastRenderedPageBreak/>
        <w:t>PRIHODI POSLOVANJA</w:t>
      </w:r>
      <w:r w:rsidR="00A46275">
        <w:rPr>
          <w:b/>
          <w:sz w:val="22"/>
          <w:szCs w:val="22"/>
        </w:rPr>
        <w:t xml:space="preserve"> - 6</w:t>
      </w:r>
    </w:p>
    <w:p w:rsidR="00E260EF" w:rsidRDefault="00E260EF" w:rsidP="00E260EF">
      <w:pPr>
        <w:jc w:val="both"/>
        <w:outlineLvl w:val="0"/>
        <w:rPr>
          <w:b/>
          <w:i/>
          <w:sz w:val="22"/>
          <w:szCs w:val="22"/>
        </w:rPr>
      </w:pPr>
    </w:p>
    <w:p w:rsidR="00E260EF" w:rsidRDefault="00E260EF" w:rsidP="00E260E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Ukupni prihodi poslovanja u izvještajnom razdoblju iznose 286.875,42 EUR, a uspoređujući s prošlom godinom prihodi poslovanja ostvareni su za 45,26% manje nego prošle godine. Razlog tome je upravo iz razloga pojašnjenog u rubrici analitički podaci tj. isplaćenom predujmu za izgradnju i opremanje matičnog vrtića (konto 6382 EUR). </w:t>
      </w:r>
    </w:p>
    <w:p w:rsidR="00E260EF" w:rsidRDefault="00E260EF" w:rsidP="00E260E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Povećanje od 20,6% kod Poreza na dohodak od nesamostalnog rada. </w:t>
      </w:r>
    </w:p>
    <w:p w:rsidR="00E260EF" w:rsidRDefault="00E260EF" w:rsidP="00E260E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Povećanje od </w:t>
      </w:r>
      <w:r w:rsidR="004F35BD">
        <w:rPr>
          <w:sz w:val="22"/>
          <w:szCs w:val="22"/>
        </w:rPr>
        <w:t>20,3% kod Tekuće pomoći proračunu</w:t>
      </w:r>
      <w:r w:rsidR="004F21F4">
        <w:rPr>
          <w:sz w:val="22"/>
          <w:szCs w:val="22"/>
        </w:rPr>
        <w:t xml:space="preserve"> 6331</w:t>
      </w:r>
      <w:r w:rsidR="004F35BD">
        <w:rPr>
          <w:sz w:val="22"/>
          <w:szCs w:val="22"/>
        </w:rPr>
        <w:t>, a razlog je povećanje iznosa za fiskalno izravnanje vrtića koje je prošle godine iznosilo 1.657,00 EUR/mj, a sada mjesečno iznosi 4.270,00 EUR, nadalje mjesečno fiskalno izravnanje je mjesečno iznosilo 25.395,42 EUR, a sada iznosi 28.274,32 EUR.</w:t>
      </w:r>
    </w:p>
    <w:p w:rsidR="004F35BD" w:rsidRPr="00E260EF" w:rsidRDefault="004F35BD" w:rsidP="00E260E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Kako nije planiran konto 6353 prikazani je podatak po starom 6331. Rebalansom će se ispraviti navedeno.</w:t>
      </w:r>
    </w:p>
    <w:p w:rsidR="00B04C99" w:rsidRDefault="004F21F4" w:rsidP="00B04C9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Koncem 2024. godine Općina Vratišinec sklopila je novi Ugovor o koncesiji, a kvartalna obveza koncesionara se povećala, stoga je došlo do povećanja od 50,7% kod naknade za koncesije.</w:t>
      </w:r>
    </w:p>
    <w:p w:rsidR="004F21F4" w:rsidRDefault="004F21F4" w:rsidP="00B04C99">
      <w:pPr>
        <w:jc w:val="both"/>
        <w:outlineLvl w:val="0"/>
        <w:rPr>
          <w:sz w:val="22"/>
          <w:szCs w:val="22"/>
        </w:rPr>
      </w:pPr>
    </w:p>
    <w:p w:rsidR="004F21F4" w:rsidRPr="00A46275" w:rsidRDefault="004F21F4" w:rsidP="00A46275">
      <w:pPr>
        <w:pStyle w:val="Odlomakpopisa"/>
        <w:numPr>
          <w:ilvl w:val="0"/>
          <w:numId w:val="33"/>
        </w:numPr>
        <w:jc w:val="both"/>
        <w:outlineLvl w:val="0"/>
        <w:rPr>
          <w:b/>
          <w:sz w:val="22"/>
          <w:szCs w:val="22"/>
        </w:rPr>
      </w:pPr>
      <w:r w:rsidRPr="00A46275">
        <w:rPr>
          <w:b/>
          <w:sz w:val="22"/>
          <w:szCs w:val="22"/>
        </w:rPr>
        <w:t>RASHODI POSLOVANJA</w:t>
      </w:r>
      <w:r w:rsidR="00A46275">
        <w:rPr>
          <w:b/>
          <w:sz w:val="22"/>
          <w:szCs w:val="22"/>
        </w:rPr>
        <w:t xml:space="preserve"> - 3</w:t>
      </w:r>
    </w:p>
    <w:p w:rsidR="00B04C99" w:rsidRPr="00906CB0" w:rsidRDefault="00B04C99" w:rsidP="00B04C99">
      <w:pPr>
        <w:pStyle w:val="Odlomakpopisa"/>
        <w:jc w:val="both"/>
        <w:outlineLvl w:val="0"/>
        <w:rPr>
          <w:b/>
          <w:sz w:val="22"/>
          <w:szCs w:val="22"/>
        </w:rPr>
      </w:pPr>
    </w:p>
    <w:p w:rsidR="009F4249" w:rsidRDefault="004F21F4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Rashodi poslovanja u izvještajnom razdoblju iznose 151.201,81 EUR i u odnosu na 2024. godinu isto izvještajno razdoblje oni su se povećali za 15,6%. </w:t>
      </w:r>
    </w:p>
    <w:p w:rsidR="009F4249" w:rsidRDefault="004F21F4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Kod rashoda za zaposlene dolazi do povećanja od 86,4% u odnosu na prošlu godinu, a to je zbog povećanje osnovice državnih dužnosnika čime je porasla plaća načelnika, a i koncem godine povećala se plaća službenika i namještenika. Također ove godine plaću čine: načelnik, 1 namještenik, 3 službenika dok je prošle godine plaću sačinjavalo: načelnik, 1 namještenik, 2 službenika, tj. općina nije imala pročelnika koji je sada u radnom odnosu od 1.9.2024. godine. </w:t>
      </w:r>
    </w:p>
    <w:p w:rsidR="00F27ACA" w:rsidRDefault="00F27ACA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Zbog povećanja plaća dolazi i do povećanja doprinosa za zdravstveno osiguranje, putni trošak je također veći ipak se radi o jednom zaposlenom više. </w:t>
      </w:r>
    </w:p>
    <w:p w:rsidR="00F27ACA" w:rsidRDefault="00F27ACA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69,4% povećanja kod nabavke uredskog materijala jer je općina od svog dobavljača u prvom tromjesečju naručivala i robu tj. sredstva za čišćenje i za svoj matični vrtić SRČEKO.</w:t>
      </w:r>
    </w:p>
    <w:p w:rsidR="00F27ACA" w:rsidRDefault="00F27ACA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Konto 3299 do povećanja dolazi zbog većeg iznosa 1 i 5% naplate prihoda, a i ove godine načelnik je darivao mještanke i članice udruge povodom dana žena.</w:t>
      </w:r>
    </w:p>
    <w:p w:rsidR="00F27ACA" w:rsidRDefault="00F27ACA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50,4% povećanja kod komunalnih usluga, a razlog je dodatni iznos po Uredbi koji plaćamo za naknadu za odlaganje otpada. Također prema postotku povećao se iznos za sufinanciranje zajedničkog komunalnog redara.</w:t>
      </w:r>
    </w:p>
    <w:p w:rsidR="00F27ACA" w:rsidRDefault="003F48F6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Povećanje za 40,2% kod konta 3631 gdje se TZP Mura i gorice isplatilo samo za 2023. godinu po Sporazumu, a u 2025. godini trošak predstavlja obvezu za 2024. i već za 2025. godine jer je općina u 2024. godini zaboravila podmiriti dugovanje.</w:t>
      </w:r>
    </w:p>
    <w:p w:rsidR="003F48F6" w:rsidRDefault="003F48F6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100% povećanje na 3672, a odnosi se na prijenos matičnom vrtiću za rashode poslovanja. U 2024. godini u navedenom periodu nismo imali matični vrtić.</w:t>
      </w:r>
    </w:p>
    <w:p w:rsidR="003F48F6" w:rsidRDefault="003F48F6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3811 smanjenje u odnosu na prošlu godinu i to za 66%, a razlog tome je što se prošle godine na navedeni konto knjižilo sufinanciranje vrtića, a sada je to na 367.</w:t>
      </w:r>
    </w:p>
    <w:p w:rsidR="003F48F6" w:rsidRDefault="003F48F6" w:rsidP="009F4249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3861 iznos od 4.567,58 EUR odnosi se na vođenje investicije kod Međimurskih voda za projekt Školska ulica – kanalizacija – produžetak, a prošle godine toga nije bilo.</w:t>
      </w:r>
    </w:p>
    <w:p w:rsidR="003F48F6" w:rsidRDefault="003F48F6" w:rsidP="009F4249">
      <w:pPr>
        <w:jc w:val="both"/>
        <w:outlineLvl w:val="0"/>
        <w:rPr>
          <w:sz w:val="22"/>
          <w:szCs w:val="22"/>
        </w:rPr>
      </w:pPr>
    </w:p>
    <w:p w:rsidR="003F48F6" w:rsidRPr="003F48F6" w:rsidRDefault="003F48F6" w:rsidP="00A46275">
      <w:pPr>
        <w:pStyle w:val="Odlomakpopisa"/>
        <w:numPr>
          <w:ilvl w:val="0"/>
          <w:numId w:val="33"/>
        </w:numPr>
        <w:jc w:val="both"/>
        <w:outlineLvl w:val="0"/>
        <w:rPr>
          <w:b/>
          <w:sz w:val="22"/>
          <w:szCs w:val="22"/>
        </w:rPr>
      </w:pPr>
      <w:r w:rsidRPr="003F48F6">
        <w:rPr>
          <w:b/>
          <w:sz w:val="22"/>
          <w:szCs w:val="22"/>
        </w:rPr>
        <w:t xml:space="preserve">PRIHODI </w:t>
      </w:r>
      <w:r w:rsidR="00A46275">
        <w:rPr>
          <w:b/>
          <w:sz w:val="22"/>
          <w:szCs w:val="22"/>
        </w:rPr>
        <w:t>OD PRODAJE NEFINANCIJSKE IMOVINE - 7</w:t>
      </w:r>
    </w:p>
    <w:p w:rsidR="003F48F6" w:rsidRDefault="003F48F6" w:rsidP="003F48F6">
      <w:pPr>
        <w:jc w:val="both"/>
        <w:outlineLvl w:val="0"/>
        <w:rPr>
          <w:sz w:val="22"/>
          <w:szCs w:val="22"/>
        </w:rPr>
      </w:pPr>
    </w:p>
    <w:p w:rsidR="003F48F6" w:rsidRPr="003F48F6" w:rsidRDefault="003F48F6" w:rsidP="003F48F6">
      <w:pPr>
        <w:jc w:val="both"/>
        <w:outlineLvl w:val="0"/>
        <w:rPr>
          <w:sz w:val="22"/>
          <w:szCs w:val="22"/>
        </w:rPr>
      </w:pPr>
      <w:r w:rsidRPr="003F48F6">
        <w:rPr>
          <w:sz w:val="22"/>
          <w:szCs w:val="22"/>
        </w:rPr>
        <w:t>Prihodi i rashodi od nefinancijske imovine iznose samo 73,65 EUR i odnose na prijenos sredstava po otkupu</w:t>
      </w:r>
      <w:r>
        <w:rPr>
          <w:sz w:val="22"/>
          <w:szCs w:val="22"/>
        </w:rPr>
        <w:t xml:space="preserve"> stanova za 1-3/2025. Smanjenje za 99,87%, a razlog je tome što imamo samo trošak spomenuti u prvoj rečenici, a prošle godine smo početkom godine ostvarili prihod od 56.500,00 EUR za prodaju nekretnina u svojem vlasništvu.</w:t>
      </w:r>
    </w:p>
    <w:p w:rsidR="003F48F6" w:rsidRDefault="003F48F6" w:rsidP="009F4249">
      <w:pPr>
        <w:jc w:val="both"/>
        <w:outlineLvl w:val="0"/>
        <w:rPr>
          <w:sz w:val="22"/>
          <w:szCs w:val="22"/>
        </w:rPr>
      </w:pPr>
    </w:p>
    <w:p w:rsidR="006F0B20" w:rsidRDefault="006F0B20" w:rsidP="009F4249">
      <w:pPr>
        <w:jc w:val="both"/>
        <w:outlineLvl w:val="0"/>
        <w:rPr>
          <w:sz w:val="22"/>
          <w:szCs w:val="22"/>
        </w:rPr>
      </w:pPr>
    </w:p>
    <w:p w:rsidR="006F0B20" w:rsidRDefault="006F0B20" w:rsidP="009F4249">
      <w:pPr>
        <w:jc w:val="both"/>
        <w:outlineLvl w:val="0"/>
        <w:rPr>
          <w:sz w:val="22"/>
          <w:szCs w:val="22"/>
        </w:rPr>
      </w:pPr>
    </w:p>
    <w:p w:rsidR="006F0B20" w:rsidRDefault="006F0B20" w:rsidP="009F4249">
      <w:pPr>
        <w:jc w:val="both"/>
        <w:outlineLvl w:val="0"/>
        <w:rPr>
          <w:sz w:val="22"/>
          <w:szCs w:val="22"/>
        </w:rPr>
      </w:pPr>
    </w:p>
    <w:p w:rsidR="006F0B20" w:rsidRDefault="006F0B20" w:rsidP="009F4249">
      <w:pPr>
        <w:jc w:val="both"/>
        <w:outlineLvl w:val="0"/>
        <w:rPr>
          <w:sz w:val="22"/>
          <w:szCs w:val="22"/>
        </w:rPr>
      </w:pPr>
    </w:p>
    <w:p w:rsidR="00B04C99" w:rsidRPr="006F0B20" w:rsidRDefault="006F0B20" w:rsidP="00A46275">
      <w:pPr>
        <w:pStyle w:val="Odlomakpopisa"/>
        <w:numPr>
          <w:ilvl w:val="0"/>
          <w:numId w:val="33"/>
        </w:numPr>
        <w:jc w:val="both"/>
        <w:outlineLvl w:val="0"/>
        <w:rPr>
          <w:b/>
          <w:sz w:val="22"/>
          <w:szCs w:val="22"/>
        </w:rPr>
      </w:pPr>
      <w:r w:rsidRPr="006F0B20">
        <w:rPr>
          <w:b/>
          <w:sz w:val="22"/>
          <w:szCs w:val="22"/>
        </w:rPr>
        <w:lastRenderedPageBreak/>
        <w:t>RA</w:t>
      </w:r>
      <w:bookmarkStart w:id="0" w:name="_GoBack"/>
      <w:bookmarkEnd w:id="0"/>
      <w:r w:rsidRPr="006F0B20">
        <w:rPr>
          <w:b/>
          <w:sz w:val="22"/>
          <w:szCs w:val="22"/>
        </w:rPr>
        <w:t>SHODI ZA NABAVU NEFINANCIJSKE IMOVINE</w:t>
      </w:r>
      <w:r w:rsidR="00A46275">
        <w:rPr>
          <w:b/>
          <w:sz w:val="22"/>
          <w:szCs w:val="22"/>
        </w:rPr>
        <w:t xml:space="preserve"> - 4</w:t>
      </w:r>
    </w:p>
    <w:p w:rsidR="009F4249" w:rsidRDefault="009F4249" w:rsidP="009F4249">
      <w:pPr>
        <w:jc w:val="both"/>
        <w:outlineLvl w:val="0"/>
      </w:pPr>
    </w:p>
    <w:p w:rsidR="006F0B20" w:rsidRDefault="006F0B20" w:rsidP="009F4249">
      <w:pPr>
        <w:jc w:val="both"/>
        <w:outlineLvl w:val="0"/>
      </w:pPr>
      <w:r>
        <w:t>Ukupni rashodi za nabavu nefinancijske imovine su se smanjili u odnosu na 2024. godinu za 15,57%, a ponajviše smo poslovnih objekata odnosno objekta matičnog vrtića koji se u 2024. godini počeo graditi. U prvom tromjesečju 2024. godine već su bile ispostavljene 2 situacije za izgradnju, usluge stručnog nadzora, usluge koordinatora i sl. Također bili su izvedeni i radovi na objektu NK SOKOL, a u 2025. godini je utrošeno samo 29.968,71 EUR a odnosi se na radovima na novoj kuhinji prostorija JUO i na rekonstrukciji unutrašnjih prostora Zgrade škole.</w:t>
      </w:r>
    </w:p>
    <w:p w:rsidR="006F0B20" w:rsidRDefault="006F0B20" w:rsidP="009F4249">
      <w:pPr>
        <w:jc w:val="both"/>
        <w:outlineLvl w:val="0"/>
      </w:pPr>
      <w:r>
        <w:t>Konto 4111 iznosi 19.900,00 EUR, a odnosi se na kupnju zemljišta za izgradnju dječjeg igrališta u Remisu i za kupnju zemljišta pod pruge u ulici Brodec za izgradnju ceste što je i predviđeno prostornim planom.</w:t>
      </w:r>
    </w:p>
    <w:p w:rsidR="006F0B20" w:rsidRDefault="006F0B20" w:rsidP="009F4249">
      <w:pPr>
        <w:jc w:val="both"/>
        <w:outlineLvl w:val="0"/>
      </w:pPr>
      <w:r>
        <w:t>U 2024. godini sklopili smo Ugovor o izvođenju radova na LC20020 i izgradnji PS u ulici Marof, stoga je u 2025. godini nastavak ulaganja u projekt te je ispostavljena 3. privremena situacija i to je razlog povećanja od 58,5%.</w:t>
      </w:r>
    </w:p>
    <w:p w:rsidR="006F0B20" w:rsidRDefault="006F0B20" w:rsidP="009F4249">
      <w:pPr>
        <w:jc w:val="both"/>
        <w:outlineLvl w:val="0"/>
      </w:pPr>
    </w:p>
    <w:p w:rsidR="006F0B20" w:rsidRDefault="006F0B20" w:rsidP="009F4249">
      <w:pPr>
        <w:jc w:val="both"/>
        <w:outlineLvl w:val="0"/>
      </w:pPr>
      <w:r>
        <w:t xml:space="preserve">U izvještajnom razdoblju ostvaren je višak prihoda i primitaka u iznosu od 33.378,80 EUR. </w:t>
      </w:r>
    </w:p>
    <w:p w:rsidR="006F0B20" w:rsidRDefault="006F0B20" w:rsidP="009F4249">
      <w:pPr>
        <w:jc w:val="both"/>
        <w:outlineLvl w:val="0"/>
      </w:pPr>
      <w:r>
        <w:t xml:space="preserve">Preneseni višak iznosi 13.745,08 EUR. Na dan 31.03.2025. godine višak prihoda i primitaka raspoloživ u sljedećem razdoblju iznosi 47.123,88 EUR. </w:t>
      </w:r>
    </w:p>
    <w:p w:rsidR="002B46D5" w:rsidRDefault="002B46D5" w:rsidP="009F4249">
      <w:pPr>
        <w:jc w:val="both"/>
        <w:outlineLvl w:val="0"/>
      </w:pPr>
    </w:p>
    <w:p w:rsidR="002B46D5" w:rsidRDefault="002B46D5" w:rsidP="009F4249">
      <w:pPr>
        <w:jc w:val="both"/>
        <w:outlineLvl w:val="0"/>
      </w:pPr>
    </w:p>
    <w:p w:rsidR="002B46D5" w:rsidRDefault="002B46D5" w:rsidP="009F4249">
      <w:pPr>
        <w:jc w:val="both"/>
        <w:outlineLvl w:val="0"/>
      </w:pPr>
      <w:r>
        <w:t>Izradila:</w:t>
      </w:r>
    </w:p>
    <w:p w:rsidR="002B46D5" w:rsidRDefault="002B46D5" w:rsidP="009F4249">
      <w:pPr>
        <w:jc w:val="both"/>
        <w:outlineLvl w:val="0"/>
      </w:pPr>
      <w:r>
        <w:t>Magdalena Šoltić</w:t>
      </w:r>
    </w:p>
    <w:p w:rsidR="002B46D5" w:rsidRDefault="002B46D5" w:rsidP="009F4249">
      <w:pPr>
        <w:jc w:val="both"/>
        <w:outlineLvl w:val="0"/>
      </w:pPr>
    </w:p>
    <w:p w:rsidR="002B46D5" w:rsidRDefault="002B46D5" w:rsidP="002B46D5">
      <w:pPr>
        <w:jc w:val="right"/>
        <w:outlineLvl w:val="0"/>
      </w:pPr>
      <w:r>
        <w:t>ODGOVORNA OSOBA:</w:t>
      </w:r>
    </w:p>
    <w:p w:rsidR="002B46D5" w:rsidRDefault="002B46D5" w:rsidP="002B46D5">
      <w:pPr>
        <w:jc w:val="right"/>
        <w:outlineLvl w:val="0"/>
      </w:pPr>
      <w:r>
        <w:t>NAČELNIK:</w:t>
      </w:r>
    </w:p>
    <w:p w:rsidR="002B46D5" w:rsidRDefault="002B46D5" w:rsidP="002B46D5">
      <w:pPr>
        <w:jc w:val="right"/>
        <w:outlineLvl w:val="0"/>
      </w:pPr>
      <w:r>
        <w:t>Mihael Grbavec</w:t>
      </w:r>
    </w:p>
    <w:p w:rsidR="006F0B20" w:rsidRDefault="006F0B20" w:rsidP="009F4249">
      <w:pPr>
        <w:jc w:val="both"/>
        <w:outlineLvl w:val="0"/>
      </w:pPr>
    </w:p>
    <w:p w:rsidR="006F0B20" w:rsidRPr="00CE7579" w:rsidRDefault="006F0B20" w:rsidP="009F4249">
      <w:pPr>
        <w:jc w:val="both"/>
        <w:outlineLvl w:val="0"/>
      </w:pPr>
    </w:p>
    <w:p w:rsidR="00050887" w:rsidRPr="00CE7579" w:rsidRDefault="00050887" w:rsidP="009F4249">
      <w:pPr>
        <w:jc w:val="both"/>
        <w:outlineLvl w:val="0"/>
      </w:pPr>
    </w:p>
    <w:p w:rsidR="00A633C7" w:rsidRPr="00B52980" w:rsidRDefault="00A633C7" w:rsidP="00A633C7">
      <w:pPr>
        <w:jc w:val="both"/>
        <w:outlineLvl w:val="0"/>
        <w:rPr>
          <w:b/>
        </w:rPr>
      </w:pPr>
    </w:p>
    <w:sectPr w:rsidR="00A633C7" w:rsidRPr="00B52980" w:rsidSect="00B0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2C" w:rsidRDefault="00895B2C" w:rsidP="00AE43F8">
      <w:r>
        <w:separator/>
      </w:r>
    </w:p>
  </w:endnote>
  <w:endnote w:type="continuationSeparator" w:id="0">
    <w:p w:rsidR="00895B2C" w:rsidRDefault="00895B2C" w:rsidP="00AE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2C" w:rsidRDefault="00895B2C" w:rsidP="00AE43F8">
      <w:r>
        <w:separator/>
      </w:r>
    </w:p>
  </w:footnote>
  <w:footnote w:type="continuationSeparator" w:id="0">
    <w:p w:rsidR="00895B2C" w:rsidRDefault="00895B2C" w:rsidP="00AE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ECE"/>
    <w:multiLevelType w:val="hybridMultilevel"/>
    <w:tmpl w:val="D22A1940"/>
    <w:lvl w:ilvl="0" w:tplc="2C9A9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10B70"/>
    <w:multiLevelType w:val="hybridMultilevel"/>
    <w:tmpl w:val="EF66DD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095"/>
    <w:multiLevelType w:val="hybridMultilevel"/>
    <w:tmpl w:val="71207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E21"/>
    <w:multiLevelType w:val="hybridMultilevel"/>
    <w:tmpl w:val="599AE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274F"/>
    <w:multiLevelType w:val="hybridMultilevel"/>
    <w:tmpl w:val="88F49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21D"/>
    <w:multiLevelType w:val="hybridMultilevel"/>
    <w:tmpl w:val="A86013EC"/>
    <w:lvl w:ilvl="0" w:tplc="4B0EA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630C4"/>
    <w:multiLevelType w:val="hybridMultilevel"/>
    <w:tmpl w:val="2642F434"/>
    <w:lvl w:ilvl="0" w:tplc="7E54E9E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2DFC"/>
    <w:multiLevelType w:val="hybridMultilevel"/>
    <w:tmpl w:val="03CAA4B0"/>
    <w:lvl w:ilvl="0" w:tplc="D346D6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3B476E1"/>
    <w:multiLevelType w:val="multilevel"/>
    <w:tmpl w:val="BAAE3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6746840"/>
    <w:multiLevelType w:val="hybridMultilevel"/>
    <w:tmpl w:val="248A3AE2"/>
    <w:lvl w:ilvl="0" w:tplc="B0A2C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7390F"/>
    <w:multiLevelType w:val="hybridMultilevel"/>
    <w:tmpl w:val="886891EE"/>
    <w:lvl w:ilvl="0" w:tplc="96EA3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552"/>
    <w:multiLevelType w:val="hybridMultilevel"/>
    <w:tmpl w:val="7208228A"/>
    <w:lvl w:ilvl="0" w:tplc="FE64E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D166FB"/>
    <w:multiLevelType w:val="hybridMultilevel"/>
    <w:tmpl w:val="65AAA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F4B2D"/>
    <w:multiLevelType w:val="hybridMultilevel"/>
    <w:tmpl w:val="0B16B792"/>
    <w:lvl w:ilvl="0" w:tplc="EC82B4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8F1DCB"/>
    <w:multiLevelType w:val="hybridMultilevel"/>
    <w:tmpl w:val="811A2C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322C"/>
    <w:multiLevelType w:val="hybridMultilevel"/>
    <w:tmpl w:val="3A58A2FE"/>
    <w:lvl w:ilvl="0" w:tplc="30C6AA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330CA"/>
    <w:multiLevelType w:val="hybridMultilevel"/>
    <w:tmpl w:val="4198F69C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F6F20"/>
    <w:multiLevelType w:val="hybridMultilevel"/>
    <w:tmpl w:val="E548AD1E"/>
    <w:lvl w:ilvl="0" w:tplc="ADB4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B52AB"/>
    <w:multiLevelType w:val="hybridMultilevel"/>
    <w:tmpl w:val="E8EE9C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C1B46"/>
    <w:multiLevelType w:val="hybridMultilevel"/>
    <w:tmpl w:val="E410D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A782F"/>
    <w:multiLevelType w:val="hybridMultilevel"/>
    <w:tmpl w:val="FDE02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B62"/>
    <w:multiLevelType w:val="hybridMultilevel"/>
    <w:tmpl w:val="7E7CF5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0A7E"/>
    <w:multiLevelType w:val="hybridMultilevel"/>
    <w:tmpl w:val="A4361B5C"/>
    <w:lvl w:ilvl="0" w:tplc="C0529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35522"/>
    <w:multiLevelType w:val="hybridMultilevel"/>
    <w:tmpl w:val="C3C86CAA"/>
    <w:lvl w:ilvl="0" w:tplc="02886B2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0660280"/>
    <w:multiLevelType w:val="hybridMultilevel"/>
    <w:tmpl w:val="A1EED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13436"/>
    <w:multiLevelType w:val="hybridMultilevel"/>
    <w:tmpl w:val="D4A69B5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5036C"/>
    <w:multiLevelType w:val="hybridMultilevel"/>
    <w:tmpl w:val="3C6E9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70DA4"/>
    <w:multiLevelType w:val="hybridMultilevel"/>
    <w:tmpl w:val="396E7D5E"/>
    <w:lvl w:ilvl="0" w:tplc="E0803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F48CE"/>
    <w:multiLevelType w:val="hybridMultilevel"/>
    <w:tmpl w:val="AFF840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56FD2"/>
    <w:multiLevelType w:val="hybridMultilevel"/>
    <w:tmpl w:val="BD6EB01C"/>
    <w:lvl w:ilvl="0" w:tplc="93F0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44792"/>
    <w:multiLevelType w:val="hybridMultilevel"/>
    <w:tmpl w:val="4364A2D8"/>
    <w:lvl w:ilvl="0" w:tplc="3330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1AE5"/>
    <w:multiLevelType w:val="hybridMultilevel"/>
    <w:tmpl w:val="6DF4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834DD"/>
    <w:multiLevelType w:val="hybridMultilevel"/>
    <w:tmpl w:val="2C669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2"/>
  </w:num>
  <w:num w:numId="5">
    <w:abstractNumId w:val="21"/>
  </w:num>
  <w:num w:numId="6">
    <w:abstractNumId w:val="30"/>
  </w:num>
  <w:num w:numId="7">
    <w:abstractNumId w:val="3"/>
  </w:num>
  <w:num w:numId="8">
    <w:abstractNumId w:val="10"/>
  </w:num>
  <w:num w:numId="9">
    <w:abstractNumId w:val="17"/>
  </w:num>
  <w:num w:numId="10">
    <w:abstractNumId w:val="5"/>
  </w:num>
  <w:num w:numId="11">
    <w:abstractNumId w:val="27"/>
  </w:num>
  <w:num w:numId="12">
    <w:abstractNumId w:val="29"/>
  </w:num>
  <w:num w:numId="13">
    <w:abstractNumId w:val="13"/>
  </w:num>
  <w:num w:numId="14">
    <w:abstractNumId w:val="7"/>
  </w:num>
  <w:num w:numId="15">
    <w:abstractNumId w:val="23"/>
  </w:num>
  <w:num w:numId="16">
    <w:abstractNumId w:val="26"/>
  </w:num>
  <w:num w:numId="17">
    <w:abstractNumId w:val="6"/>
  </w:num>
  <w:num w:numId="18">
    <w:abstractNumId w:val="11"/>
  </w:num>
  <w:num w:numId="19">
    <w:abstractNumId w:val="18"/>
  </w:num>
  <w:num w:numId="20">
    <w:abstractNumId w:val="9"/>
  </w:num>
  <w:num w:numId="21">
    <w:abstractNumId w:val="25"/>
  </w:num>
  <w:num w:numId="22">
    <w:abstractNumId w:val="20"/>
  </w:num>
  <w:num w:numId="23">
    <w:abstractNumId w:val="1"/>
  </w:num>
  <w:num w:numId="24">
    <w:abstractNumId w:val="32"/>
  </w:num>
  <w:num w:numId="25">
    <w:abstractNumId w:val="14"/>
  </w:num>
  <w:num w:numId="26">
    <w:abstractNumId w:val="0"/>
  </w:num>
  <w:num w:numId="27">
    <w:abstractNumId w:val="24"/>
  </w:num>
  <w:num w:numId="28">
    <w:abstractNumId w:val="8"/>
  </w:num>
  <w:num w:numId="29">
    <w:abstractNumId w:val="15"/>
  </w:num>
  <w:num w:numId="30">
    <w:abstractNumId w:val="12"/>
  </w:num>
  <w:num w:numId="31">
    <w:abstractNumId w:val="28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E1"/>
    <w:rsid w:val="00017059"/>
    <w:rsid w:val="00024EC1"/>
    <w:rsid w:val="000303C4"/>
    <w:rsid w:val="00035A0E"/>
    <w:rsid w:val="00036416"/>
    <w:rsid w:val="00050887"/>
    <w:rsid w:val="00056297"/>
    <w:rsid w:val="000572F3"/>
    <w:rsid w:val="00062905"/>
    <w:rsid w:val="000646FB"/>
    <w:rsid w:val="00073F1C"/>
    <w:rsid w:val="00077ECA"/>
    <w:rsid w:val="000804D2"/>
    <w:rsid w:val="00081C3C"/>
    <w:rsid w:val="00092FC9"/>
    <w:rsid w:val="000A6CD7"/>
    <w:rsid w:val="000B0974"/>
    <w:rsid w:val="000B163E"/>
    <w:rsid w:val="000B5C5D"/>
    <w:rsid w:val="000B6C48"/>
    <w:rsid w:val="000B75E4"/>
    <w:rsid w:val="000C1097"/>
    <w:rsid w:val="000E03A3"/>
    <w:rsid w:val="00122D16"/>
    <w:rsid w:val="001328CD"/>
    <w:rsid w:val="00140B9F"/>
    <w:rsid w:val="0014782D"/>
    <w:rsid w:val="00154A20"/>
    <w:rsid w:val="0015530E"/>
    <w:rsid w:val="00156575"/>
    <w:rsid w:val="00161321"/>
    <w:rsid w:val="001866F6"/>
    <w:rsid w:val="001968AD"/>
    <w:rsid w:val="001A206B"/>
    <w:rsid w:val="001B0722"/>
    <w:rsid w:val="001B45DC"/>
    <w:rsid w:val="001B4CB1"/>
    <w:rsid w:val="001F433F"/>
    <w:rsid w:val="00205FBB"/>
    <w:rsid w:val="0021072E"/>
    <w:rsid w:val="00222ABF"/>
    <w:rsid w:val="002307AC"/>
    <w:rsid w:val="00281845"/>
    <w:rsid w:val="00282CD8"/>
    <w:rsid w:val="00282D00"/>
    <w:rsid w:val="0028657C"/>
    <w:rsid w:val="00291B91"/>
    <w:rsid w:val="002B46D5"/>
    <w:rsid w:val="002C07D0"/>
    <w:rsid w:val="002D08F7"/>
    <w:rsid w:val="002E7F01"/>
    <w:rsid w:val="0030293E"/>
    <w:rsid w:val="00302B89"/>
    <w:rsid w:val="003154C2"/>
    <w:rsid w:val="003166BF"/>
    <w:rsid w:val="0032062F"/>
    <w:rsid w:val="003238EB"/>
    <w:rsid w:val="00327378"/>
    <w:rsid w:val="00343B65"/>
    <w:rsid w:val="00344B25"/>
    <w:rsid w:val="00346565"/>
    <w:rsid w:val="0038276A"/>
    <w:rsid w:val="00387536"/>
    <w:rsid w:val="00390368"/>
    <w:rsid w:val="00397302"/>
    <w:rsid w:val="003A46AA"/>
    <w:rsid w:val="003B2497"/>
    <w:rsid w:val="003C111F"/>
    <w:rsid w:val="003D2BD5"/>
    <w:rsid w:val="003D575E"/>
    <w:rsid w:val="003E2715"/>
    <w:rsid w:val="003F48F6"/>
    <w:rsid w:val="00410743"/>
    <w:rsid w:val="00436662"/>
    <w:rsid w:val="00436707"/>
    <w:rsid w:val="00447A99"/>
    <w:rsid w:val="00462AF8"/>
    <w:rsid w:val="0046342D"/>
    <w:rsid w:val="004766EB"/>
    <w:rsid w:val="004858CC"/>
    <w:rsid w:val="004A26A2"/>
    <w:rsid w:val="004E1512"/>
    <w:rsid w:val="004E1897"/>
    <w:rsid w:val="004E4060"/>
    <w:rsid w:val="004F21F4"/>
    <w:rsid w:val="004F35BD"/>
    <w:rsid w:val="004F63E5"/>
    <w:rsid w:val="005105F5"/>
    <w:rsid w:val="00513345"/>
    <w:rsid w:val="005162DC"/>
    <w:rsid w:val="0051634B"/>
    <w:rsid w:val="0052258A"/>
    <w:rsid w:val="00535423"/>
    <w:rsid w:val="005445D4"/>
    <w:rsid w:val="005623C8"/>
    <w:rsid w:val="00566120"/>
    <w:rsid w:val="005912AD"/>
    <w:rsid w:val="005A0339"/>
    <w:rsid w:val="005B0617"/>
    <w:rsid w:val="005B495F"/>
    <w:rsid w:val="005B6963"/>
    <w:rsid w:val="005C08B8"/>
    <w:rsid w:val="005C4088"/>
    <w:rsid w:val="005E3F0F"/>
    <w:rsid w:val="005E6E60"/>
    <w:rsid w:val="005F7AAF"/>
    <w:rsid w:val="006123CE"/>
    <w:rsid w:val="00615ABD"/>
    <w:rsid w:val="00616C30"/>
    <w:rsid w:val="00620BFB"/>
    <w:rsid w:val="006219F7"/>
    <w:rsid w:val="00630C90"/>
    <w:rsid w:val="0065162E"/>
    <w:rsid w:val="0065582F"/>
    <w:rsid w:val="00664234"/>
    <w:rsid w:val="0067047A"/>
    <w:rsid w:val="00671B6F"/>
    <w:rsid w:val="00676CAB"/>
    <w:rsid w:val="0068740C"/>
    <w:rsid w:val="006C2DC9"/>
    <w:rsid w:val="006C415A"/>
    <w:rsid w:val="006C7698"/>
    <w:rsid w:val="006E05F5"/>
    <w:rsid w:val="006F0B20"/>
    <w:rsid w:val="006F269E"/>
    <w:rsid w:val="0070070C"/>
    <w:rsid w:val="007815BA"/>
    <w:rsid w:val="00783531"/>
    <w:rsid w:val="00792AAD"/>
    <w:rsid w:val="007B50E9"/>
    <w:rsid w:val="007F1E14"/>
    <w:rsid w:val="007F53C4"/>
    <w:rsid w:val="00805B21"/>
    <w:rsid w:val="00821469"/>
    <w:rsid w:val="008218FA"/>
    <w:rsid w:val="00841FB4"/>
    <w:rsid w:val="0084504D"/>
    <w:rsid w:val="0087337D"/>
    <w:rsid w:val="00885C5E"/>
    <w:rsid w:val="00895B2C"/>
    <w:rsid w:val="00897D7A"/>
    <w:rsid w:val="008A6B41"/>
    <w:rsid w:val="008C33BB"/>
    <w:rsid w:val="008D4015"/>
    <w:rsid w:val="008E128D"/>
    <w:rsid w:val="008F15BB"/>
    <w:rsid w:val="009047E5"/>
    <w:rsid w:val="00906CB0"/>
    <w:rsid w:val="009217CB"/>
    <w:rsid w:val="00931F9D"/>
    <w:rsid w:val="00951941"/>
    <w:rsid w:val="00953FEB"/>
    <w:rsid w:val="00955AFA"/>
    <w:rsid w:val="00955B67"/>
    <w:rsid w:val="009873D0"/>
    <w:rsid w:val="009B4186"/>
    <w:rsid w:val="009C1CEC"/>
    <w:rsid w:val="009E7BDE"/>
    <w:rsid w:val="009F4249"/>
    <w:rsid w:val="009F75EA"/>
    <w:rsid w:val="00A04267"/>
    <w:rsid w:val="00A124CD"/>
    <w:rsid w:val="00A21F83"/>
    <w:rsid w:val="00A453B2"/>
    <w:rsid w:val="00A45CCC"/>
    <w:rsid w:val="00A46275"/>
    <w:rsid w:val="00A55881"/>
    <w:rsid w:val="00A633C7"/>
    <w:rsid w:val="00A77B26"/>
    <w:rsid w:val="00A84554"/>
    <w:rsid w:val="00AA5F30"/>
    <w:rsid w:val="00AB5106"/>
    <w:rsid w:val="00AB7448"/>
    <w:rsid w:val="00AE43F8"/>
    <w:rsid w:val="00AE5753"/>
    <w:rsid w:val="00AF5BE1"/>
    <w:rsid w:val="00B03541"/>
    <w:rsid w:val="00B04C99"/>
    <w:rsid w:val="00B10ADB"/>
    <w:rsid w:val="00B143F1"/>
    <w:rsid w:val="00B24839"/>
    <w:rsid w:val="00B34B0C"/>
    <w:rsid w:val="00B35E60"/>
    <w:rsid w:val="00B52980"/>
    <w:rsid w:val="00B8413D"/>
    <w:rsid w:val="00B934FD"/>
    <w:rsid w:val="00BC4688"/>
    <w:rsid w:val="00BC66B1"/>
    <w:rsid w:val="00BE386A"/>
    <w:rsid w:val="00C11402"/>
    <w:rsid w:val="00C21483"/>
    <w:rsid w:val="00C3043B"/>
    <w:rsid w:val="00C42E63"/>
    <w:rsid w:val="00C474A5"/>
    <w:rsid w:val="00C74F65"/>
    <w:rsid w:val="00C81E2F"/>
    <w:rsid w:val="00C83A52"/>
    <w:rsid w:val="00C95B21"/>
    <w:rsid w:val="00CB53F1"/>
    <w:rsid w:val="00CE4CDF"/>
    <w:rsid w:val="00CE7579"/>
    <w:rsid w:val="00CF299D"/>
    <w:rsid w:val="00D22B89"/>
    <w:rsid w:val="00D268C9"/>
    <w:rsid w:val="00D3058B"/>
    <w:rsid w:val="00D33DE7"/>
    <w:rsid w:val="00D37E29"/>
    <w:rsid w:val="00D404FD"/>
    <w:rsid w:val="00D548C0"/>
    <w:rsid w:val="00D57245"/>
    <w:rsid w:val="00D716A9"/>
    <w:rsid w:val="00D77D2A"/>
    <w:rsid w:val="00D8159C"/>
    <w:rsid w:val="00D91CD9"/>
    <w:rsid w:val="00DA369D"/>
    <w:rsid w:val="00DC2CA1"/>
    <w:rsid w:val="00DC53DB"/>
    <w:rsid w:val="00DE6BD7"/>
    <w:rsid w:val="00E01E74"/>
    <w:rsid w:val="00E04F60"/>
    <w:rsid w:val="00E260EF"/>
    <w:rsid w:val="00E52994"/>
    <w:rsid w:val="00E548D7"/>
    <w:rsid w:val="00E65B36"/>
    <w:rsid w:val="00E82AB2"/>
    <w:rsid w:val="00E92EBA"/>
    <w:rsid w:val="00E96184"/>
    <w:rsid w:val="00EA1C2A"/>
    <w:rsid w:val="00EA7DC1"/>
    <w:rsid w:val="00EB618C"/>
    <w:rsid w:val="00ED265B"/>
    <w:rsid w:val="00ED30BE"/>
    <w:rsid w:val="00EE12BB"/>
    <w:rsid w:val="00EE59C6"/>
    <w:rsid w:val="00F060BB"/>
    <w:rsid w:val="00F20494"/>
    <w:rsid w:val="00F27ACA"/>
    <w:rsid w:val="00F32AAC"/>
    <w:rsid w:val="00F6371F"/>
    <w:rsid w:val="00F64325"/>
    <w:rsid w:val="00F75137"/>
    <w:rsid w:val="00F848D7"/>
    <w:rsid w:val="00F85B1E"/>
    <w:rsid w:val="00F87279"/>
    <w:rsid w:val="00FA40EE"/>
    <w:rsid w:val="00FB07F0"/>
    <w:rsid w:val="00FB3D86"/>
    <w:rsid w:val="00FD405E"/>
    <w:rsid w:val="00FE6544"/>
    <w:rsid w:val="00FF06B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7E7724-279A-4DC9-8B0D-95A67B3B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1B45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327378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9217C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AE43F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AE43F8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04F6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B45DC"/>
    <w:rPr>
      <w:b/>
      <w:bCs/>
      <w:kern w:val="36"/>
      <w:sz w:val="48"/>
      <w:szCs w:val="48"/>
      <w:lang w:val="hr-HR" w:eastAsia="hr-HR"/>
    </w:rPr>
  </w:style>
  <w:style w:type="table" w:styleId="Reetkatablice">
    <w:name w:val="Table Grid"/>
    <w:basedOn w:val="Obinatablica"/>
    <w:uiPriority w:val="39"/>
    <w:rsid w:val="009C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A84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Messi</cp:lastModifiedBy>
  <cp:revision>5</cp:revision>
  <cp:lastPrinted>2020-05-07T08:18:00Z</cp:lastPrinted>
  <dcterms:created xsi:type="dcterms:W3CDTF">2025-04-09T10:08:00Z</dcterms:created>
  <dcterms:modified xsi:type="dcterms:W3CDTF">2025-04-10T08:17:00Z</dcterms:modified>
</cp:coreProperties>
</file>