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A97D9E" w14:paraId="07234902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EA954E6" w14:textId="77777777" w:rsidR="00A97D9E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212AEF19" w14:textId="77777777" w:rsidR="00A97D9E" w:rsidRDefault="00000000">
            <w:pPr>
              <w:spacing w:after="0" w:line="240" w:lineRule="auto"/>
            </w:pPr>
            <w:r>
              <w:t>33618</w:t>
            </w:r>
          </w:p>
        </w:tc>
      </w:tr>
      <w:tr w:rsidR="00A97D9E" w14:paraId="28C8B8CC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FB48AAB" w14:textId="77777777" w:rsidR="00A97D9E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7C38C41E" w14:textId="77777777" w:rsidR="00A97D9E" w:rsidRDefault="00000000">
            <w:pPr>
              <w:spacing w:after="0" w:line="240" w:lineRule="auto"/>
            </w:pPr>
            <w:r>
              <w:t>OPĆINA VRATIŠINEC</w:t>
            </w:r>
          </w:p>
        </w:tc>
      </w:tr>
      <w:tr w:rsidR="00A97D9E" w14:paraId="2D61446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766345D" w14:textId="77777777" w:rsidR="00A97D9E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66F3ADD9" w14:textId="77777777" w:rsidR="00A97D9E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078A3D2D" w14:textId="77777777" w:rsidR="00A97D9E" w:rsidRDefault="00000000">
      <w:r>
        <w:br/>
      </w:r>
    </w:p>
    <w:p w14:paraId="5D599055" w14:textId="77777777" w:rsidR="00A97D9E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5002F46E" w14:textId="77777777" w:rsidR="00A97D9E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1C67FADA" w14:textId="77777777" w:rsidR="00A97D9E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5C0F3D55" w14:textId="77777777" w:rsidR="00A97D9E" w:rsidRDefault="00A97D9E"/>
    <w:p w14:paraId="4FB0D24D" w14:textId="77777777" w:rsidR="00A97D9E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4D80A771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36ED35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A4813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FE6C7B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947F6D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E96326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8D6786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C9346D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02E5B34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17477F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1EAEB3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20E185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7872A7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962.090,46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D32126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1.018.938,45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AB764A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105,9</w:t>
            </w:r>
          </w:p>
        </w:tc>
      </w:tr>
      <w:tr w:rsidR="00A97D9E" w14:paraId="24DA963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1C5036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3E0D25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8B3A01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3D120E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586.253,90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EA66D3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746.026,90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7767EB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127,3</w:t>
            </w:r>
          </w:p>
        </w:tc>
      </w:tr>
      <w:tr w:rsidR="00A97D9E" w14:paraId="4B706C2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C16869" w14:textId="77777777" w:rsidR="00A97D9E" w:rsidRDefault="00A97D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CF7955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6E8F0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715DD3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375.836,56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294B88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272.911,55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437F1E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72,6</w:t>
            </w:r>
          </w:p>
        </w:tc>
      </w:tr>
      <w:tr w:rsidR="00A97D9E" w14:paraId="671D26E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F1EE3C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4D340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D1241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636240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366,02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BCF271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1.413,63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AD8D93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386,2</w:t>
            </w:r>
          </w:p>
        </w:tc>
      </w:tr>
      <w:tr w:rsidR="00A97D9E" w14:paraId="64C59E7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6A5856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CBD513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BA211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93DAAE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482.324,98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38F398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169.569,38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E5D268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35,2</w:t>
            </w:r>
          </w:p>
        </w:tc>
      </w:tr>
      <w:tr w:rsidR="00A97D9E" w14:paraId="44C5F24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5E4941" w14:textId="77777777" w:rsidR="00A97D9E" w:rsidRDefault="00A97D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2CF14C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31AA4F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5F46ED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481.958,96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30F514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168.155,75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36A0DC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34,9</w:t>
            </w:r>
          </w:p>
        </w:tc>
      </w:tr>
      <w:tr w:rsidR="00A97D9E" w14:paraId="3DB8C9B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ECB69A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263B37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BA7DD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7A077A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7DCEE1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765573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A97D9E" w14:paraId="08F3235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200A89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41106B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1FD362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FD0967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5E941B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648FF3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A97D9E" w14:paraId="1F5C788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9F6DB6" w14:textId="77777777" w:rsidR="00A97D9E" w:rsidRDefault="00A97D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40C64B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0409BA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F626A6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356E5F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D7F19A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A97D9E" w14:paraId="2E5A6D1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890692" w14:textId="77777777" w:rsidR="00A97D9E" w:rsidRDefault="00A97D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CDF0F8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A24371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022EBA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C765F8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104.755,80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9FB11C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5E17F71A" w14:textId="77777777" w:rsidR="00A97D9E" w:rsidRDefault="00A97D9E">
      <w:pPr>
        <w:spacing w:after="0"/>
      </w:pPr>
    </w:p>
    <w:p w14:paraId="586F81ED" w14:textId="77777777" w:rsidR="00A97D9E" w:rsidRDefault="00000000">
      <w:r>
        <w:t xml:space="preserve">Financijski izvještaj Općine </w:t>
      </w:r>
      <w:proofErr w:type="spellStart"/>
      <w:r>
        <w:t>Vratišinec</w:t>
      </w:r>
      <w:proofErr w:type="spellEnd"/>
      <w:r>
        <w:t xml:space="preserve"> za razdoblje od 1. siječnja do 30. rujna 2026. godine sastavljen je u skladu s važećim propisima koji uređuju proračunsko računovodstvo i financijsko izvještavanje u proračunskom računovodstvu.</w:t>
      </w:r>
    </w:p>
    <w:p w14:paraId="48D84700" w14:textId="77777777" w:rsidR="00A97D9E" w:rsidRDefault="00000000">
      <w:r>
        <w:t xml:space="preserve">U izvještajnom razdoblju ostvareni su ukupni prihodi poslovanja u iznosu od 1.018.938,45 EUR, što je za 5,91 % više u odnosu na isto razdoblje prethodne godine, kada su iznosili </w:t>
      </w:r>
      <w:r>
        <w:lastRenderedPageBreak/>
        <w:t>962.090,46 EUR. Ukupni rashodi poslovanja iznosili su 746.026,90 EUR, što predstavlja povećanje od 27,25 % u odnosu na isto razdoblje prethodne godine.</w:t>
      </w:r>
    </w:p>
    <w:p w14:paraId="2C28A60A" w14:textId="77777777" w:rsidR="00A97D9E" w:rsidRDefault="00000000">
      <w:r>
        <w:t>U okviru prihoda poslovanja najveći udio čine prihodi od poreza u iznosu od 454.082,08 EUR te pomoći iz inozemstva i od subjekata unutar općeg proračuna u iznosu od 497.752,52 EUR.</w:t>
      </w:r>
    </w:p>
    <w:p w14:paraId="2E769BB6" w14:textId="77777777" w:rsidR="00A97D9E" w:rsidRDefault="00000000">
      <w:r>
        <w:t>U razdoblju od 1. siječnja do 30. rujna 2026. godine ostvaren je višak prihoda poslovanja u iznosu od 272.911,55 EUR.</w:t>
      </w:r>
    </w:p>
    <w:p w14:paraId="174052F0" w14:textId="77777777" w:rsidR="00A97D9E" w:rsidRDefault="00000000">
      <w:r>
        <w:t>Prihodi od prodaje nefinancijske imovine ostvareni su u iznosu od 1.413,63 EUR, dok su rashodi za nabavu nefinancijske imovine iznosili 169.569,38 EUR. Slijedom navedenoga, iskazan je manjak prihoda od nefinancijske imovine u iznosu od 168.155,75 EUR. Rashodi za nabavu nefinancijske imovine znatno su manji u odnosu na isto razdoblje prethodne godine, kada su iznosili 482.324,98 EUR.</w:t>
      </w:r>
    </w:p>
    <w:p w14:paraId="19BA6F0C" w14:textId="77777777" w:rsidR="00A97D9E" w:rsidRDefault="00000000">
      <w:r>
        <w:t>Primici od financijske imovine i zaduživanja te izdaci za financijsku imovinu i otplate zajmova u izvještajnom razdoblju nisu ostvareni.</w:t>
      </w:r>
    </w:p>
    <w:p w14:paraId="2042D922" w14:textId="77777777" w:rsidR="00A97D9E" w:rsidRDefault="00000000">
      <w:r>
        <w:t>Ukupni prihodi i primici iznosili su 1.020.352,08 EUR, a ukupni rashodi i izdaci 915.596,28 EUR. Razlika između ostvarenih prihoda i primitaka te izvršenih rashoda i izdataka rezultirala je viškom prihoda i primitaka u iznosu od 104.755,80 EUR na dan 30. rujna 2026. godine.</w:t>
      </w:r>
    </w:p>
    <w:p w14:paraId="3F90A28D" w14:textId="77777777" w:rsidR="00A97D9E" w:rsidRDefault="00000000">
      <w:r>
        <w:t xml:space="preserve">Financijski izvještaj prikazuje ostvarenje prihoda i primitaka te izvršenje rashoda i izdataka Općine </w:t>
      </w:r>
      <w:proofErr w:type="spellStart"/>
      <w:r>
        <w:t>Vratišinec</w:t>
      </w:r>
      <w:proofErr w:type="spellEnd"/>
      <w:r>
        <w:t xml:space="preserve"> u izvještajnom razdoblju, uz usporedbu s istim razdobljem prethodne godine.</w:t>
      </w:r>
    </w:p>
    <w:p w14:paraId="2AB8D3B7" w14:textId="77777777" w:rsidR="00A97D9E" w:rsidRDefault="00000000">
      <w:r>
        <w:br/>
      </w:r>
    </w:p>
    <w:p w14:paraId="0F9EDAD1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0C18F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3D3467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104144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A48C1F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A04080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D75407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BF6F2E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2E7DAEF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61E6D3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E0EC7F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 na dohodak od nesamostalnog rada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DD6E52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DE23BD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364.621,93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0E15B4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431.933,90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636098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118,5</w:t>
            </w:r>
          </w:p>
        </w:tc>
      </w:tr>
    </w:tbl>
    <w:p w14:paraId="26AEFED9" w14:textId="77777777" w:rsidR="00A97D9E" w:rsidRDefault="00A97D9E">
      <w:pPr>
        <w:spacing w:after="0"/>
      </w:pPr>
    </w:p>
    <w:p w14:paraId="227383A1" w14:textId="77777777" w:rsidR="00A97D9E" w:rsidRDefault="00000000">
      <w:r>
        <w:t>Prihod od poreza na dohodak od nesamostalnog rada ostvaren je u iznosu od 431.933,90 EUR, što predstavlja povećanje od 67.311,97 EUR, odnosno 18,5 % u odnosu na prethodno razdoblje, kada je ostvareno 364.621,93 EUR.</w:t>
      </w:r>
    </w:p>
    <w:p w14:paraId="448D8530" w14:textId="77777777" w:rsidR="00A97D9E" w:rsidRDefault="00000000">
      <w:r>
        <w:t>Povećanje prihoda od poreza na dohodak može se povezati s rastom plaća zaposlenih, povećanjem zaposlenosti i većom osnovicom za obračun poreza na dohodak. Na ostvarenje prihoda mogu utjecati i promjene u visini osobnog odbitka, poreznim stopama te promjene u broju zaposlenih i strukturi njihovih primanja.</w:t>
      </w:r>
    </w:p>
    <w:p w14:paraId="043B6A24" w14:textId="77777777" w:rsidR="00A97D9E" w:rsidRDefault="00000000">
      <w:r>
        <w:t>Navedeno povećanje odražava povoljnije ostvarenje prihoda od poreza na dohodak u odnosu na prethodno razdoblje.</w:t>
      </w:r>
    </w:p>
    <w:p w14:paraId="7663A989" w14:textId="77777777" w:rsidR="00A97D9E" w:rsidRDefault="00A97D9E"/>
    <w:p w14:paraId="686BF164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5931CF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1876A7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8C98AC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C9B435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133829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5E4DBE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D94B7E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3DBA756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F634F0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59CDE8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od izvanproračunskih korisnika (šifre 6341+6342)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3CF448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742E13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88.935,40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18400F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5E38EB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87,7</w:t>
            </w:r>
          </w:p>
        </w:tc>
      </w:tr>
    </w:tbl>
    <w:p w14:paraId="3537B036" w14:textId="77777777" w:rsidR="00A97D9E" w:rsidRDefault="00A97D9E">
      <w:pPr>
        <w:spacing w:after="0"/>
      </w:pPr>
    </w:p>
    <w:p w14:paraId="346FEAC0" w14:textId="77777777" w:rsidR="00A97D9E" w:rsidRDefault="00000000">
      <w:r>
        <w:t xml:space="preserve">Sufinanciranje Županijske uprave za ceste MŽ za radove na izgradnji pješačke staze u ulici </w:t>
      </w:r>
      <w:proofErr w:type="spellStart"/>
      <w:r>
        <w:t>Brodec</w:t>
      </w:r>
      <w:proofErr w:type="spellEnd"/>
      <w:r>
        <w:t>.</w:t>
      </w:r>
    </w:p>
    <w:p w14:paraId="448D8724" w14:textId="77777777" w:rsidR="00A97D9E" w:rsidRDefault="00A97D9E"/>
    <w:p w14:paraId="04863D2F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69DAED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E5E408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69C3F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9002B9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C52FD3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C88979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4E95F0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76BD098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DFFB17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1B067CA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izravnanja za decentralizirane funkcije i fiskalnog izravnanja (šifre 6351 do 6353)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8A8055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6A0F74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DF8F10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270.741,42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801BF3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D234820" w14:textId="77777777" w:rsidR="00A97D9E" w:rsidRDefault="00A97D9E">
      <w:pPr>
        <w:spacing w:after="0"/>
      </w:pPr>
    </w:p>
    <w:p w14:paraId="5D92C392" w14:textId="77777777" w:rsidR="00A97D9E" w:rsidRDefault="00000000">
      <w:r>
        <w:t>Pojašnjenje pod šifrom 6353</w:t>
      </w:r>
    </w:p>
    <w:p w14:paraId="6265B0F9" w14:textId="77777777" w:rsidR="00A97D9E" w:rsidRDefault="00A97D9E"/>
    <w:p w14:paraId="724320BD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77D2E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4BDC2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49E125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4F1085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39B47B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CD9751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32E6F3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64FA72B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1280C7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E34683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fiskalnog izravnanja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14B893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F9C6F5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5259AE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270.741,42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47364A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70F113E" w14:textId="77777777" w:rsidR="00A97D9E" w:rsidRDefault="00A97D9E">
      <w:pPr>
        <w:spacing w:after="0"/>
      </w:pPr>
    </w:p>
    <w:p w14:paraId="18157E06" w14:textId="77777777" w:rsidR="00A97D9E" w:rsidRDefault="00000000">
      <w:r>
        <w:t>U izvještajnom razdoblju ostvareni su prihodi od pomoći izravnanja za decentralizirane funkcije i fiskalnog izravnanja u iznosu od 270.741,42 EUR. Mjesečni iznos navedenih prihoda iznosi 30.082,38 EUR.</w:t>
      </w:r>
    </w:p>
    <w:p w14:paraId="0B906175" w14:textId="77777777" w:rsidR="00A97D9E" w:rsidRDefault="00000000">
      <w:r>
        <w:t xml:space="preserve">U prethodnoj godini navedeni prihodi bili su evidentirani na kontu 6331, u mjesečnom iznosu od 28.274,32 EUR, a dana 2. prosinca 2025. godine izvršeno je </w:t>
      </w:r>
      <w:proofErr w:type="spellStart"/>
      <w:r>
        <w:t>preknjiženje</w:t>
      </w:r>
      <w:proofErr w:type="spellEnd"/>
      <w:r>
        <w:t xml:space="preserve"> na odgovarajući konto 635. U tekućoj godini prihodi se evidentiraju na ispravnom kontu, u skladu s njihovom namjenom i računovodstvenom klasifikacijom.</w:t>
      </w:r>
    </w:p>
    <w:p w14:paraId="3CF77E9A" w14:textId="77777777" w:rsidR="00A97D9E" w:rsidRDefault="00A97D9E"/>
    <w:p w14:paraId="7DC09D27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2B3BF5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59DEBF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C32FB6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0A294B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DEE35C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C51458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AA383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6643B5C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3756E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0D3E40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Naknada za korištenje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19D36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D0BC95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40.209,25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DFA4F9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445,41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C8E69B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1,1</w:t>
            </w:r>
          </w:p>
        </w:tc>
      </w:tr>
    </w:tbl>
    <w:p w14:paraId="4EA17BAB" w14:textId="77777777" w:rsidR="00A97D9E" w:rsidRDefault="00A97D9E">
      <w:pPr>
        <w:spacing w:after="0"/>
      </w:pPr>
    </w:p>
    <w:p w14:paraId="241229F0" w14:textId="77777777" w:rsidR="00A97D9E" w:rsidRDefault="00000000">
      <w:r>
        <w:lastRenderedPageBreak/>
        <w:t>U izvještajnom razdoblju ostvaren je prihod od naknade za korištenje nefinancijske imovine u iznosu od 445,41 EUR, dok je u istom razdoblju prethodne godine prihod iznosio 40.209,25 EUR.</w:t>
      </w:r>
    </w:p>
    <w:p w14:paraId="67DF955B" w14:textId="77777777" w:rsidR="00A97D9E" w:rsidRDefault="00000000">
      <w:r>
        <w:t>Zabilježeno je značajno smanjenje prihoda u odnosu na prethodnu godinu, prvenstveno zbog prestanka isplate naknade društva INA za eksploataciju plina i nafte. Navedena promjena rezultirala je znatno nižim ostvarenjem prihoda na ovoj poziciji u tekućem izvještajnom razdoblju.</w:t>
      </w:r>
    </w:p>
    <w:p w14:paraId="0771B49B" w14:textId="77777777" w:rsidR="00A97D9E" w:rsidRDefault="00A97D9E"/>
    <w:p w14:paraId="302A4B0B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121597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8DA954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A5EE89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BCAA48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DD3B97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43C283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89DDF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6D8BF7E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52FE76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F8E748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Zatezne kamate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CD9D02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0D2621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7C6FA5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24.369,48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D3D480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 w14:paraId="2DB17A96" w14:textId="77777777" w:rsidR="00A97D9E" w:rsidRDefault="00A97D9E">
      <w:pPr>
        <w:spacing w:after="0"/>
      </w:pPr>
    </w:p>
    <w:p w14:paraId="0CB88C1C" w14:textId="77777777" w:rsidR="00A97D9E" w:rsidRDefault="00000000">
      <w:r>
        <w:t xml:space="preserve">Sudska nagodba s </w:t>
      </w:r>
      <w:proofErr w:type="spellStart"/>
      <w:r>
        <w:t>Hidroingom</w:t>
      </w:r>
      <w:proofErr w:type="spellEnd"/>
      <w:r>
        <w:t xml:space="preserve"> d.o.o. za kamate za projekt izgradnje dječjeg vrtića.</w:t>
      </w:r>
    </w:p>
    <w:p w14:paraId="1EE3C9D1" w14:textId="77777777" w:rsidR="00A97D9E" w:rsidRDefault="00A97D9E"/>
    <w:p w14:paraId="23C220E2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52EF75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743C4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39D9F2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6AE471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CAA07C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7BA24C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0DEAA5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4FAAC0A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86828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4B2F98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drugom proračunu i izvanproračunskim korisnicima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6DA1EC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E9D46C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6.973,00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86E61C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3.400,00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36A6D3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48,8</w:t>
            </w:r>
          </w:p>
        </w:tc>
      </w:tr>
    </w:tbl>
    <w:p w14:paraId="64AD6B88" w14:textId="77777777" w:rsidR="00A97D9E" w:rsidRDefault="00A97D9E">
      <w:pPr>
        <w:spacing w:after="0"/>
      </w:pPr>
    </w:p>
    <w:p w14:paraId="6C032854" w14:textId="77777777" w:rsidR="00A97D9E" w:rsidRDefault="00000000">
      <w:r>
        <w:t>Financiranje turističke zajednice po sporazumu.</w:t>
      </w:r>
    </w:p>
    <w:p w14:paraId="502F1C3F" w14:textId="77777777" w:rsidR="00A97D9E" w:rsidRDefault="00A97D9E"/>
    <w:p w14:paraId="3A5B6EEF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05B61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BB9CB1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771249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054826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AD942E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1A48EF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6CB059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796DE2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AA046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78AC0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proračunskim korisnicima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6D627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68214F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119.585,06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D2D3F9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200.563,95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1AF675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167,7</w:t>
            </w:r>
          </w:p>
        </w:tc>
      </w:tr>
    </w:tbl>
    <w:p w14:paraId="07892752" w14:textId="77777777" w:rsidR="00A97D9E" w:rsidRDefault="00A97D9E">
      <w:pPr>
        <w:spacing w:after="0"/>
      </w:pPr>
    </w:p>
    <w:p w14:paraId="33B616BC" w14:textId="77777777" w:rsidR="00A97D9E" w:rsidRDefault="00000000">
      <w:r>
        <w:t xml:space="preserve">Povećanje rashoda na ovoj stavci rezultat je većeg iznosa sredstava potrebnih za financiranje rashoda poslovanja Dječjeg vrtića, kao proračunskog korisnika Općine </w:t>
      </w:r>
      <w:proofErr w:type="spellStart"/>
      <w:r>
        <w:t>Vratišinec</w:t>
      </w:r>
      <w:proofErr w:type="spellEnd"/>
      <w:r>
        <w:t xml:space="preserve">. Navedeno povećanje prvenstveno je posljedica povećanja broja zaposlenih djelatnika u vrtiću, što je dovelo do većih troškova za plaće, ali i ostalih rashoda za zaposlene, uključujući materijalna prava i naknade radnika u skladu s važećim propisima i pravima iz radnog odnosa. Dodatno, na povećanje je utjecalo i povećanje plaća zaposlenih djelatnika, kao i pripadajućih troškova vezanih uz njihov rad. Slijedom navedenoga, prijenosi proračunskom korisniku za financiranje rashoda poslovanja povećani su sa 119.585,06 eura u prethodnom razdoblju na </w:t>
      </w:r>
      <w:r>
        <w:lastRenderedPageBreak/>
        <w:t>200.563,95 eura u tekućem razdoblju, što predstavlja povećanje od 80.978,89 eura, odnosno 67,7 % u odnosu na prethodno razdoblje.</w:t>
      </w:r>
    </w:p>
    <w:p w14:paraId="6B92E8A3" w14:textId="77777777" w:rsidR="00A97D9E" w:rsidRDefault="00A97D9E"/>
    <w:p w14:paraId="7DF393D9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247679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7BD58F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BC8DD1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994D9C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434CD6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E78E8D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5484C5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0F1777B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276C8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7AEF67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3F082E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29844F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19.750,00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C59C00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43.280,00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FE628C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219,1</w:t>
            </w:r>
          </w:p>
        </w:tc>
      </w:tr>
    </w:tbl>
    <w:p w14:paraId="12578B2F" w14:textId="77777777" w:rsidR="00A97D9E" w:rsidRDefault="00A97D9E">
      <w:pPr>
        <w:spacing w:after="0"/>
      </w:pPr>
    </w:p>
    <w:p w14:paraId="4383414C" w14:textId="77777777" w:rsidR="00A97D9E" w:rsidRDefault="00000000">
      <w:r>
        <w:t xml:space="preserve">Povećanje rashoda na ovoj stavci rezultat je financiranja troškova priključka na optičku mrežu za mještane Općine </w:t>
      </w:r>
      <w:proofErr w:type="spellStart"/>
      <w:r>
        <w:t>Vratišinec</w:t>
      </w:r>
      <w:proofErr w:type="spellEnd"/>
      <w:r>
        <w:t>. Navedeni su troškovi prethodno bili evidentirani na drugoj proračunskoj stavci, dok se u promatranom razdoblju evidentiraju na ovoj stavci, što je utjecalo na povećanje planiranih odnosno izvršenih sredstava.</w:t>
      </w:r>
    </w:p>
    <w:p w14:paraId="1D6CD56E" w14:textId="77777777" w:rsidR="00A97D9E" w:rsidRDefault="00A97D9E"/>
    <w:p w14:paraId="7344A81C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57489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F2417E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C75A6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E44D9B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81F685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DB2388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EF02B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7B882E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D02328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E1855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C4D28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CCD41D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60.343,71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F2454A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113.119,94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58D8F6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187,5</w:t>
            </w:r>
          </w:p>
        </w:tc>
      </w:tr>
    </w:tbl>
    <w:p w14:paraId="3262779C" w14:textId="77777777" w:rsidR="00A97D9E" w:rsidRDefault="00A97D9E">
      <w:pPr>
        <w:spacing w:after="0"/>
      </w:pPr>
    </w:p>
    <w:p w14:paraId="06935DFD" w14:textId="77777777" w:rsidR="00A97D9E" w:rsidRDefault="00000000">
      <w:r>
        <w:t>Ukupno isplaćena sredstva u promatranom razdoblju iznose 113.119,94 eura, dok su u istom razdoblju prethodne godine iznosila 60.343,71 eura, što predstavlja povećanje od 52.776,23 eura, odnosno 87,5 % (indeks 187,5).</w:t>
      </w:r>
    </w:p>
    <w:p w14:paraId="5E895CDE" w14:textId="77777777" w:rsidR="00A97D9E" w:rsidRDefault="00000000">
      <w:r>
        <w:t xml:space="preserve">Povećanje se najvećim dijelom odnosi na izdvajanje 30.000,00 eura za nabavu kombi vozila za potrebe DVD-a, kao i na pokroviteljstvo Općine </w:t>
      </w:r>
      <w:proofErr w:type="spellStart"/>
      <w:r>
        <w:t>Vratišinec</w:t>
      </w:r>
      <w:proofErr w:type="spellEnd"/>
      <w:r>
        <w:t xml:space="preserve"> za proslavu DVD-a </w:t>
      </w:r>
      <w:proofErr w:type="spellStart"/>
      <w:r>
        <w:t>Vratišinec</w:t>
      </w:r>
      <w:proofErr w:type="spellEnd"/>
      <w:r>
        <w:t>, kojim su pokriveni troškovi prehrane. Osim navedenoga, povećanje je rezultat većih isplata u odnosu na isto razdoblje prethodne godine temeljem podnesenih zahtjeva za isplatu sredstava za provedbu programa i projekata udruga.</w:t>
      </w:r>
    </w:p>
    <w:p w14:paraId="56BCA60F" w14:textId="77777777" w:rsidR="00A97D9E" w:rsidRDefault="00A97D9E"/>
    <w:p w14:paraId="1E3B7F7E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97D9E" w14:paraId="5D76AA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96C9C8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C7E2A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4F418B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92244D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87574B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2CB05C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73B6AEE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7D1AAA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74B15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Nematerijalna proizvedena imovina (šifre 4261 do 4264)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C5332C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48F887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7308D7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3.808,00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2709FC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260FA7C" w14:textId="77777777" w:rsidR="00A97D9E" w:rsidRDefault="00A97D9E">
      <w:pPr>
        <w:spacing w:after="0"/>
      </w:pPr>
    </w:p>
    <w:p w14:paraId="1D7638CC" w14:textId="77777777" w:rsidR="00A97D9E" w:rsidRDefault="00000000">
      <w:pPr>
        <w:pStyle w:val="Odlomakpopisa"/>
        <w:numPr>
          <w:ilvl w:val="0"/>
          <w:numId w:val="1"/>
        </w:numPr>
      </w:pPr>
      <w:r>
        <w:t xml:space="preserve">faza </w:t>
      </w:r>
      <w:proofErr w:type="spellStart"/>
      <w:r>
        <w:t>predkoncepcije</w:t>
      </w:r>
      <w:proofErr w:type="spellEnd"/>
      <w:r>
        <w:t xml:space="preserve"> </w:t>
      </w:r>
      <w:proofErr w:type="spellStart"/>
      <w:r>
        <w:t>ePlanovi</w:t>
      </w:r>
      <w:proofErr w:type="spellEnd"/>
    </w:p>
    <w:p w14:paraId="5B6DA41A" w14:textId="77777777" w:rsidR="00A97D9E" w:rsidRDefault="00A97D9E"/>
    <w:p w14:paraId="183D69EA" w14:textId="77777777" w:rsidR="00A97D9E" w:rsidRDefault="00000000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14:paraId="07150224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A97D9E" w14:paraId="25A98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FFC12C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A28143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45BDBB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8C9954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E32906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07F3858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D9D447" w14:textId="77777777" w:rsidR="00A97D9E" w:rsidRDefault="00A97D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B19A66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na kraju izvještajnog razdoblja (šifre V001+V002-V004) i (šifre V007+V009)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7CFAD1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AF13DE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125.749,68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9A13B9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455BC3F" w14:textId="77777777" w:rsidR="00A97D9E" w:rsidRDefault="00A97D9E">
      <w:pPr>
        <w:spacing w:after="0"/>
      </w:pPr>
    </w:p>
    <w:p w14:paraId="08238592" w14:textId="77777777" w:rsidR="00A97D9E" w:rsidRDefault="00000000">
      <w:r>
        <w:t>Stanje obveza na kraju izvještajnog razdoblja iznosi 125.749,68 EUR, a odnosi se na sljedeće obveze:</w:t>
      </w:r>
    </w:p>
    <w:p w14:paraId="55C7ECDB" w14:textId="77777777" w:rsidR="00A97D9E" w:rsidRDefault="00000000">
      <w:r>
        <w:t>obveze prema dobavljačima u iznosu od 77.875,83 EUR;</w:t>
      </w:r>
      <w:r>
        <w:br/>
        <w:t>obveze za plaću zaposlenika za rujan 2026. godine u iznosu od 13.148,86 EUR;</w:t>
      </w:r>
      <w:r>
        <w:br/>
        <w:t>obveze za putne troškove zaposlenika i naknade za korištenje privatnih automobila u službene svrhe za rujan 2026. godine u iznosu od 699,67 EUR;</w:t>
      </w:r>
      <w:r>
        <w:br/>
        <w:t>obveze za naknadu predsjednici vijeća za rujan 2026. godine u iznosu od 148,62 EUR;</w:t>
      </w:r>
      <w:r>
        <w:br/>
        <w:t>obveze za naknadu za uređenje voda (NUV) Hrvatskim vodama u iznosu od 4.320,12 EUR;</w:t>
      </w:r>
      <w:r>
        <w:br/>
        <w:t>obveze za jamčevine u iznosu od 700,00 EUR;</w:t>
      </w:r>
      <w:r>
        <w:br/>
        <w:t>obveze proračuna za naplaćena sredstva Dječjeg vrtića Srčeko u iznosu od 28.856,58 EUR.</w:t>
      </w:r>
    </w:p>
    <w:p w14:paraId="71D67DF3" w14:textId="77777777" w:rsidR="00A97D9E" w:rsidRDefault="00000000">
      <w:r>
        <w:t>Navedene obveze iskazane su na kraju izvještajnog razdoblja te se odnose na obveze prema dobavljačima, zaposlenicima, drugim primateljima naknada, Hrvatskim vodama i obveze vezane uz naplaćena sredstva Dječjeg vrtića Srčeko.</w:t>
      </w:r>
    </w:p>
    <w:p w14:paraId="4CAABECD" w14:textId="77777777" w:rsidR="00A97D9E" w:rsidRDefault="00000000">
      <w:r>
        <w:t>Od 125.749,69 EUR - nedospjele obveze iznose 119.668,37 EUR, a dospjele: 6.081,31 EUR.</w:t>
      </w:r>
    </w:p>
    <w:p w14:paraId="4D668B20" w14:textId="77777777" w:rsidR="00A97D9E" w:rsidRDefault="00A97D9E"/>
    <w:p w14:paraId="71F41D7E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A97D9E" w14:paraId="40355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1C66EE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A5918E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CDA6F0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8A216C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311D13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3824C9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6C5539" w14:textId="77777777" w:rsidR="00A97D9E" w:rsidRDefault="00A97D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0E6038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8E2F7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C0C4DF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6.081,31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4D7F99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6489C32" w14:textId="77777777" w:rsidR="00A97D9E" w:rsidRDefault="00A97D9E">
      <w:pPr>
        <w:spacing w:after="0"/>
      </w:pPr>
    </w:p>
    <w:p w14:paraId="5A9D287E" w14:textId="77777777" w:rsidR="00A97D9E" w:rsidRDefault="00000000">
      <w:r>
        <w:t xml:space="preserve">Stanje dospjelih obveza Općine </w:t>
      </w:r>
      <w:proofErr w:type="spellStart"/>
      <w:r>
        <w:t>Vratišinec</w:t>
      </w:r>
      <w:proofErr w:type="spellEnd"/>
      <w:r>
        <w:t xml:space="preserve"> na dan 30. rujna 2026. godine iznosilo je 6.081,31 EUR.</w:t>
      </w:r>
    </w:p>
    <w:p w14:paraId="5A274D34" w14:textId="77777777" w:rsidR="00A97D9E" w:rsidRDefault="00000000">
      <w:r>
        <w:t>Od navedenog iznosa, 4.320,12 EUR odnosi se na obveze obveznika za plaćanje naknade za uređenje voda, koja se do 1. siječnja 2025. godine naplaćivala zajedno s komunalnom naknadom.</w:t>
      </w:r>
    </w:p>
    <w:p w14:paraId="30C99F28" w14:textId="77777777" w:rsidR="00A97D9E" w:rsidRDefault="00000000">
      <w:r>
        <w:t>Preostali iznos od 1.761,19 EUR odnosio se na obveze prema dobavljačima, i to prema društvu Nord-</w:t>
      </w:r>
      <w:proofErr w:type="spellStart"/>
      <w:r>
        <w:t>ing</w:t>
      </w:r>
      <w:proofErr w:type="spellEnd"/>
      <w:r>
        <w:t xml:space="preserve"> d.o.o. u iznosu od 1.520,00 EUR te društvu Media Cat u iznosu od 241,19 EUR.</w:t>
      </w:r>
    </w:p>
    <w:p w14:paraId="41EB7E26" w14:textId="77777777" w:rsidR="00A97D9E" w:rsidRDefault="00000000">
      <w:r>
        <w:t>Navedene obveze u ukupnom iznosu od 1.761,19 EUR podmirene su do dana sastavljanja financijskog izvještaja.</w:t>
      </w:r>
    </w:p>
    <w:p w14:paraId="02534FA0" w14:textId="77777777" w:rsidR="00A97D9E" w:rsidRDefault="00A97D9E"/>
    <w:p w14:paraId="51225C1B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A97D9E" w14:paraId="08B2D4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344D61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895D5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CF1ABD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41A4B8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58FB6F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08A9F4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8754EE" w14:textId="77777777" w:rsidR="00A97D9E" w:rsidRDefault="00A97D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D208D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Međusobne obveze subjekata općeg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A962B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3DCF91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28.856,58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50BE86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B0804A2" w14:textId="77777777" w:rsidR="00A97D9E" w:rsidRDefault="00A97D9E">
      <w:pPr>
        <w:spacing w:after="0"/>
      </w:pPr>
    </w:p>
    <w:p w14:paraId="7DA6A8D8" w14:textId="77777777" w:rsidR="00A97D9E" w:rsidRDefault="00000000">
      <w:r>
        <w:t xml:space="preserve">Na kontu 27411 evidentirane su obveze Općine </w:t>
      </w:r>
      <w:proofErr w:type="spellStart"/>
      <w:r>
        <w:t>Vratišinec</w:t>
      </w:r>
      <w:proofErr w:type="spellEnd"/>
      <w:r>
        <w:t xml:space="preserve"> prema proračunskom korisniku Dječjem vrtiću Srčeko </w:t>
      </w:r>
      <w:proofErr w:type="spellStart"/>
      <w:r>
        <w:t>Vratišinec</w:t>
      </w:r>
      <w:proofErr w:type="spellEnd"/>
      <w:r>
        <w:t xml:space="preserve"> u iznosu od 28.856,58 EUR, koje se odnose na naplaćena sredstva proračunskog korisnika.</w:t>
      </w:r>
    </w:p>
    <w:p w14:paraId="7DA8592E" w14:textId="77777777" w:rsidR="00A97D9E" w:rsidRDefault="00000000">
      <w:r>
        <w:t xml:space="preserve">S obzirom na to da Dječji vrtić Srčeko </w:t>
      </w:r>
      <w:proofErr w:type="spellStart"/>
      <w:r>
        <w:t>Vratišinec</w:t>
      </w:r>
      <w:proofErr w:type="spellEnd"/>
      <w:r>
        <w:t xml:space="preserve"> posluje putem sustava riznice Općine </w:t>
      </w:r>
      <w:proofErr w:type="spellStart"/>
      <w:r>
        <w:t>Vratišinec</w:t>
      </w:r>
      <w:proofErr w:type="spellEnd"/>
      <w:r>
        <w:t>, sredstva koja pripadaju vrtiću naplaćuju se putem proračuna Općine. Navedeni iznos predstavlja obvezu proračuna prema proračunskom korisniku za naplaćena sredstva, evidentiranu u skladu s ustrojem poslovanja putem riznice.</w:t>
      </w:r>
    </w:p>
    <w:p w14:paraId="3E723D83" w14:textId="77777777" w:rsidR="00A97D9E" w:rsidRDefault="00A97D9E"/>
    <w:p w14:paraId="3FAE918C" w14:textId="77777777" w:rsidR="00A97D9E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A97D9E" w14:paraId="363630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12823A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1AA0CC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976EA6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7CCD83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E51A7D" w14:textId="77777777" w:rsidR="00A97D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97D9E" w14:paraId="75BC546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DCADA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FE6284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16380D" w14:textId="77777777" w:rsidR="00A97D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70F2E2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69.941,29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22AFBA" w14:textId="77777777" w:rsidR="00A97D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4FFBBFA" w14:textId="77777777" w:rsidR="00A97D9E" w:rsidRDefault="00A97D9E">
      <w:pPr>
        <w:spacing w:after="0"/>
      </w:pPr>
    </w:p>
    <w:p w14:paraId="71DB52B0" w14:textId="77777777" w:rsidR="00A97D9E" w:rsidRDefault="00000000">
      <w:r>
        <w:t>Dobavljač PAVLIC-ASFALT-BETON d.o.o. - 2. privremena situacija Rekonstrukcija dijela LC20019 i izgradnja PS - 2. faza</w:t>
      </w:r>
    </w:p>
    <w:p w14:paraId="06002739" w14:textId="77777777" w:rsidR="00A97D9E" w:rsidRDefault="00A97D9E"/>
    <w:sectPr w:rsidR="00A97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A2C12"/>
    <w:multiLevelType w:val="hybridMultilevel"/>
    <w:tmpl w:val="8744D54C"/>
    <w:name w:val="decimal"/>
    <w:lvl w:ilvl="0" w:tplc="6F2C5FCE">
      <w:start w:val="1"/>
      <w:numFmt w:val="decimal"/>
      <w:lvlText w:val="%1."/>
      <w:lvlJc w:val="left"/>
      <w:pPr>
        <w:ind w:left="720" w:hanging="360"/>
      </w:pPr>
    </w:lvl>
    <w:lvl w:ilvl="1" w:tplc="FAE0F732">
      <w:start w:val="1"/>
      <w:numFmt w:val="decimal"/>
      <w:lvlText w:val="%2."/>
      <w:lvlJc w:val="left"/>
      <w:pPr>
        <w:ind w:left="1440" w:hanging="360"/>
      </w:pPr>
    </w:lvl>
    <w:lvl w:ilvl="2" w:tplc="F580D32C">
      <w:start w:val="1"/>
      <w:numFmt w:val="decimal"/>
      <w:lvlText w:val="%3."/>
      <w:lvlJc w:val="left"/>
      <w:pPr>
        <w:ind w:left="2160" w:hanging="360"/>
      </w:pPr>
    </w:lvl>
    <w:lvl w:ilvl="3" w:tplc="C938F69A">
      <w:start w:val="1"/>
      <w:numFmt w:val="decimal"/>
      <w:lvlText w:val="%4."/>
      <w:lvlJc w:val="left"/>
      <w:pPr>
        <w:ind w:left="2880" w:hanging="360"/>
      </w:pPr>
    </w:lvl>
    <w:lvl w:ilvl="4" w:tplc="141CDA8A">
      <w:start w:val="1"/>
      <w:numFmt w:val="decimal"/>
      <w:lvlText w:val="%5."/>
      <w:lvlJc w:val="left"/>
      <w:pPr>
        <w:ind w:left="3600" w:hanging="360"/>
      </w:pPr>
    </w:lvl>
    <w:lvl w:ilvl="5" w:tplc="7E308810">
      <w:start w:val="1"/>
      <w:numFmt w:val="decimal"/>
      <w:lvlText w:val="%6."/>
      <w:lvlJc w:val="left"/>
      <w:pPr>
        <w:ind w:left="4320" w:hanging="360"/>
      </w:pPr>
    </w:lvl>
    <w:lvl w:ilvl="6" w:tplc="6C127DC8">
      <w:start w:val="1"/>
      <w:numFmt w:val="decimal"/>
      <w:lvlText w:val="%7."/>
      <w:lvlJc w:val="left"/>
      <w:pPr>
        <w:ind w:left="5040" w:hanging="360"/>
      </w:pPr>
    </w:lvl>
    <w:lvl w:ilvl="7" w:tplc="F8A45AA4">
      <w:start w:val="1"/>
      <w:numFmt w:val="decimal"/>
      <w:lvlText w:val="%8."/>
      <w:lvlJc w:val="left"/>
      <w:pPr>
        <w:ind w:left="5760" w:hanging="360"/>
      </w:pPr>
    </w:lvl>
    <w:lvl w:ilvl="8" w:tplc="D7A4549A">
      <w:start w:val="1"/>
      <w:numFmt w:val="decimal"/>
      <w:lvlText w:val="%9."/>
      <w:lvlJc w:val="left"/>
      <w:pPr>
        <w:ind w:left="6480" w:hanging="360"/>
      </w:pPr>
    </w:lvl>
  </w:abstractNum>
  <w:num w:numId="1" w16cid:durableId="3629428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D9E"/>
    <w:rsid w:val="004166B2"/>
    <w:rsid w:val="00A21F99"/>
    <w:rsid w:val="00A9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616A"/>
  <w15:docId w15:val="{031AB295-3F11-42BF-8512-4A9EF4FCC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1843</Words>
  <Characters>10509</Characters>
  <Application>Microsoft Office Word</Application>
  <DocSecurity>0</DocSecurity>
  <Lines>87</Lines>
  <Paragraphs>24</Paragraphs>
  <ScaleCrop>false</ScaleCrop>
  <Company/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Messi</dc:creator>
  <cp:lastModifiedBy>opcina vratisinec</cp:lastModifiedBy>
  <cp:revision>2</cp:revision>
  <cp:lastPrinted>2026-10-14T06:58:00Z</cp:lastPrinted>
  <dcterms:created xsi:type="dcterms:W3CDTF">2026-10-14T07:01:00Z</dcterms:created>
  <dcterms:modified xsi:type="dcterms:W3CDTF">2026-10-14T07:01:00Z</dcterms:modified>
</cp:coreProperties>
</file>